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D6B8" w14:textId="77777777" w:rsidR="00822C2F" w:rsidRPr="0059227A" w:rsidRDefault="00822C2F" w:rsidP="00822C2F">
      <w:pPr>
        <w:pStyle w:val="Title"/>
      </w:pPr>
      <w:r w:rsidRPr="0059227A">
        <w:t>Growing British Columbia’s Co-</w:t>
      </w:r>
      <w:r>
        <w:t>o</w:t>
      </w:r>
      <w:r w:rsidRPr="0059227A">
        <w:t>per</w:t>
      </w:r>
      <w:r>
        <w:t>a</w:t>
      </w:r>
      <w:r w:rsidRPr="0059227A">
        <w:t>tive Economy:</w:t>
      </w:r>
    </w:p>
    <w:p w14:paraId="745B28F5" w14:textId="77777777" w:rsidR="00822C2F" w:rsidRPr="0059227A" w:rsidRDefault="00822C2F" w:rsidP="00822C2F">
      <w:pPr>
        <w:pStyle w:val="Title"/>
      </w:pPr>
      <w:r>
        <w:t>Lessons</w:t>
      </w:r>
      <w:r w:rsidRPr="0059227A">
        <w:t xml:space="preserve"> </w:t>
      </w:r>
      <w:r>
        <w:t>f</w:t>
      </w:r>
      <w:r w:rsidRPr="0059227A">
        <w:t xml:space="preserve">rom </w:t>
      </w:r>
      <w:r>
        <w:t xml:space="preserve">the </w:t>
      </w:r>
      <w:r w:rsidRPr="0059227A">
        <w:t xml:space="preserve">San Francisco Bay Area </w:t>
      </w:r>
      <w:r>
        <w:t>a</w:t>
      </w:r>
      <w:r w:rsidRPr="0059227A">
        <w:t>nd Finland</w:t>
      </w:r>
    </w:p>
    <w:p w14:paraId="5B29BFDD" w14:textId="0B5343BA" w:rsidR="00822C2F" w:rsidRPr="00822C2F" w:rsidRDefault="00822C2F" w:rsidP="00822C2F">
      <w:pPr>
        <w:rPr>
          <w:rFonts w:ascii="Calibri Light" w:hAnsi="Calibri Light" w:cs="Calibri Light"/>
          <w:b/>
          <w:sz w:val="23"/>
          <w:szCs w:val="23"/>
        </w:rPr>
      </w:pPr>
      <w:r w:rsidRPr="00822C2F">
        <w:rPr>
          <w:rFonts w:ascii="Calibri Light" w:hAnsi="Calibri Light" w:cs="Calibri Light"/>
          <w:sz w:val="23"/>
          <w:szCs w:val="23"/>
        </w:rPr>
        <w:t>Ashley Grewal, Masters of Co-operatives and Credit Unions, Saint Mary’s University, Canada</w:t>
      </w:r>
      <w:r w:rsidRPr="00822C2F">
        <w:rPr>
          <w:rFonts w:ascii="Calibri Light" w:hAnsi="Calibri Light" w:cs="Calibri Light"/>
          <w:b/>
          <w:sz w:val="23"/>
          <w:szCs w:val="23"/>
        </w:rPr>
        <w:t xml:space="preserve"> </w:t>
      </w:r>
    </w:p>
    <w:p w14:paraId="3419D706" w14:textId="382BD477" w:rsidR="00822C2F" w:rsidRDefault="00822C2F" w:rsidP="00822C2F">
      <w:pPr>
        <w:ind w:left="720"/>
      </w:pPr>
      <w:bookmarkStart w:id="0" w:name="_Toc44966241"/>
      <w:bookmarkStart w:id="1" w:name="_Toc44966320"/>
      <w:bookmarkStart w:id="2" w:name="_Toc44966520"/>
      <w:bookmarkStart w:id="3" w:name="_Toc48052619"/>
      <w:r w:rsidRPr="00822C2F">
        <w:rPr>
          <w:b/>
          <w:bCs/>
        </w:rPr>
        <w:t>Abstract</w:t>
      </w:r>
      <w:bookmarkEnd w:id="0"/>
      <w:bookmarkEnd w:id="1"/>
      <w:bookmarkEnd w:id="2"/>
      <w:bookmarkEnd w:id="3"/>
      <w:r>
        <w:t xml:space="preserve">: </w:t>
      </w:r>
      <w:r w:rsidRPr="0059227A">
        <w:t xml:space="preserve">A global shift in the economic paradigm, from capitalist to co-operative, involves cross-cultural learning and collaboration. </w:t>
      </w:r>
      <w:bookmarkStart w:id="4" w:name="_Hlk47281192"/>
      <w:r w:rsidRPr="0059227A">
        <w:t>The co-operative sector i</w:t>
      </w:r>
      <w:r>
        <w:t>n</w:t>
      </w:r>
      <w:r w:rsidRPr="0059227A">
        <w:t xml:space="preserve"> British Columbia</w:t>
      </w:r>
      <w:r>
        <w:t xml:space="preserve"> (BC), Canada</w:t>
      </w:r>
      <w:r w:rsidRPr="0059227A">
        <w:t xml:space="preserve"> has made significant advances in the past two decades</w:t>
      </w:r>
      <w:r>
        <w:t>;</w:t>
      </w:r>
      <w:r w:rsidRPr="0059227A">
        <w:t xml:space="preserve"> yet to accelerate towards a local co-operative economy requires strategic planning, </w:t>
      </w:r>
      <w:proofErr w:type="gramStart"/>
      <w:r w:rsidRPr="0059227A">
        <w:t>resourcing</w:t>
      </w:r>
      <w:proofErr w:type="gramEnd"/>
      <w:r w:rsidRPr="0059227A">
        <w:t xml:space="preserve"> and awareness. Such a strategy can only be enabled through collective contribution</w:t>
      </w:r>
      <w:r>
        <w:t>s</w:t>
      </w:r>
      <w:r w:rsidRPr="0059227A">
        <w:t xml:space="preserve"> </w:t>
      </w:r>
      <w:r>
        <w:t>to</w:t>
      </w:r>
      <w:r w:rsidRPr="0059227A">
        <w:t xml:space="preserve"> development of the provincial and national co-operative ecosystem</w:t>
      </w:r>
      <w:r>
        <w:t>s</w:t>
      </w:r>
      <w:r w:rsidRPr="0059227A">
        <w:t xml:space="preserve">, realigning the legislative and regulatory environment to create opportunity, and creating or acquiring adequate resources, both human and financial. </w:t>
      </w:r>
      <w:r w:rsidRPr="007F16D8">
        <w:t>Vancouver City Savings Credit Union</w:t>
      </w:r>
      <w:r>
        <w:t xml:space="preserve"> (</w:t>
      </w:r>
      <w:proofErr w:type="spellStart"/>
      <w:r>
        <w:t>Vancity</w:t>
      </w:r>
      <w:proofErr w:type="spellEnd"/>
      <w:r>
        <w:t>)</w:t>
      </w:r>
      <w:r w:rsidRPr="0059227A">
        <w:t xml:space="preserve"> and the B</w:t>
      </w:r>
      <w:r>
        <w:t>ritish Columbia</w:t>
      </w:r>
      <w:r w:rsidRPr="0059227A">
        <w:t xml:space="preserve"> Co-operative Association</w:t>
      </w:r>
      <w:r>
        <w:t xml:space="preserve"> (BCCA)</w:t>
      </w:r>
      <w:r w:rsidRPr="0059227A">
        <w:t xml:space="preserve"> are instrumental in planning, </w:t>
      </w:r>
      <w:proofErr w:type="gramStart"/>
      <w:r w:rsidRPr="0059227A">
        <w:t>funding</w:t>
      </w:r>
      <w:proofErr w:type="gramEnd"/>
      <w:r w:rsidRPr="0059227A">
        <w:t xml:space="preserve"> and realizing opportunities for co-op</w:t>
      </w:r>
      <w:r>
        <w:t>erative</w:t>
      </w:r>
      <w:r w:rsidRPr="0059227A">
        <w:t xml:space="preserve"> advancement in BC. </w:t>
      </w:r>
    </w:p>
    <w:p w14:paraId="5E5AD253" w14:textId="77777777" w:rsidR="00822C2F" w:rsidRDefault="00822C2F" w:rsidP="00822C2F">
      <w:pPr>
        <w:ind w:left="720"/>
      </w:pPr>
      <w:r>
        <w:t>T</w:t>
      </w:r>
      <w:r w:rsidRPr="0059227A">
        <w:t xml:space="preserve">his </w:t>
      </w:r>
      <w:r>
        <w:t>research</w:t>
      </w:r>
      <w:r w:rsidRPr="0059227A">
        <w:t xml:space="preserve"> </w:t>
      </w:r>
      <w:r w:rsidRPr="00B14A95">
        <w:t>examine</w:t>
      </w:r>
      <w:r>
        <w:t>d</w:t>
      </w:r>
      <w:r w:rsidRPr="0059227A">
        <w:t xml:space="preserve"> two regions </w:t>
      </w:r>
      <w:proofErr w:type="gramStart"/>
      <w:r w:rsidRPr="0059227A">
        <w:t>similar</w:t>
      </w:r>
      <w:r>
        <w:t xml:space="preserve"> to</w:t>
      </w:r>
      <w:proofErr w:type="gramEnd"/>
      <w:r>
        <w:t xml:space="preserve"> BC</w:t>
      </w:r>
      <w:r w:rsidRPr="0059227A">
        <w:t xml:space="preserve"> </w:t>
      </w:r>
      <w:r>
        <w:t>in ideology and population size</w:t>
      </w:r>
      <w:r w:rsidRPr="0059227A">
        <w:t xml:space="preserve"> </w:t>
      </w:r>
      <w:r>
        <w:t xml:space="preserve">(the </w:t>
      </w:r>
      <w:r w:rsidRPr="0059227A">
        <w:t>San Francisco Bay Area and Fi</w:t>
      </w:r>
      <w:r>
        <w:t>nla</w:t>
      </w:r>
      <w:r w:rsidRPr="0059227A">
        <w:t>nd</w:t>
      </w:r>
      <w:r>
        <w:t>)</w:t>
      </w:r>
      <w:r w:rsidRPr="0059227A">
        <w:t xml:space="preserve"> to understand the tactics</w:t>
      </w:r>
      <w:r>
        <w:t xml:space="preserve"> that</w:t>
      </w:r>
      <w:r w:rsidRPr="0059227A">
        <w:t xml:space="preserve"> catalyze</w:t>
      </w:r>
      <w:r>
        <w:t>d</w:t>
      </w:r>
      <w:r w:rsidRPr="0059227A">
        <w:t xml:space="preserve"> their respective co-operative ecosystems.</w:t>
      </w:r>
      <w:bookmarkEnd w:id="4"/>
      <w:r w:rsidRPr="0059227A">
        <w:t xml:space="preserve"> The research </w:t>
      </w:r>
      <w:r w:rsidRPr="00B14A95">
        <w:t>was</w:t>
      </w:r>
      <w:r w:rsidRPr="0059227A">
        <w:t xml:space="preserve"> exploratory </w:t>
      </w:r>
      <w:r>
        <w:t xml:space="preserve">in </w:t>
      </w:r>
      <w:r w:rsidRPr="0059227A">
        <w:t xml:space="preserve">nature, combining </w:t>
      </w:r>
      <w:r>
        <w:t xml:space="preserve">a </w:t>
      </w:r>
      <w:r w:rsidRPr="0059227A">
        <w:t xml:space="preserve">secondary literature review with regional, key informant interviews. </w:t>
      </w:r>
      <w:r>
        <w:t>It</w:t>
      </w:r>
      <w:r w:rsidRPr="0059227A">
        <w:t xml:space="preserve"> revealed area</w:t>
      </w:r>
      <w:r>
        <w:t>s</w:t>
      </w:r>
      <w:r w:rsidRPr="0059227A">
        <w:t xml:space="preserve"> of opportunity for BC co-operative leaders and organizations to explore </w:t>
      </w:r>
      <w:r>
        <w:t>to</w:t>
      </w:r>
      <w:r w:rsidRPr="0059227A">
        <w:t xml:space="preserve"> creat</w:t>
      </w:r>
      <w:r>
        <w:t>e</w:t>
      </w:r>
      <w:r w:rsidRPr="0059227A">
        <w:t xml:space="preserve"> a more integrated co-operative network and bolster the number of co-operative</w:t>
      </w:r>
      <w:r>
        <w:t>s</w:t>
      </w:r>
      <w:r w:rsidRPr="00C02378">
        <w:t xml:space="preserve">. </w:t>
      </w:r>
      <w:r w:rsidRPr="0091529B">
        <w:t xml:space="preserve">Toward this goal, the paper proposes seven key </w:t>
      </w:r>
      <w:r>
        <w:t>functions</w:t>
      </w:r>
      <w:r w:rsidRPr="0091529B">
        <w:t xml:space="preserve"> for the BC co-operative sector: 1) </w:t>
      </w:r>
      <w:r>
        <w:t xml:space="preserve">implement </w:t>
      </w:r>
      <w:r w:rsidRPr="0091529B">
        <w:t>a comprehensive co-operative ecosystem framework; 2) creat</w:t>
      </w:r>
      <w:r>
        <w:t>e</w:t>
      </w:r>
      <w:r w:rsidRPr="0091529B">
        <w:t xml:space="preserve"> a co-operative development strategy; 3) develop co-op specific resources and </w:t>
      </w:r>
      <w:r>
        <w:t>form a</w:t>
      </w:r>
      <w:r w:rsidRPr="0091529B">
        <w:t xml:space="preserve"> co-operative enterprise</w:t>
      </w:r>
      <w:r>
        <w:t xml:space="preserve"> </w:t>
      </w:r>
      <w:r w:rsidRPr="0091529B">
        <w:t>hub; 4) creat</w:t>
      </w:r>
      <w:r>
        <w:t>e</w:t>
      </w:r>
      <w:r w:rsidRPr="0091529B">
        <w:t xml:space="preserve"> an advocacy roadmap; 5)</w:t>
      </w:r>
      <w:r>
        <w:t xml:space="preserve"> </w:t>
      </w:r>
      <w:r w:rsidRPr="0091529B">
        <w:t>increase “co-operation among co-operatives”; 6) increase access to investment and financing; and 7) introduc</w:t>
      </w:r>
      <w:r>
        <w:t>e</w:t>
      </w:r>
      <w:r w:rsidRPr="0091529B">
        <w:t xml:space="preserve"> indivisible reserves. Additionally, it articulates the role that </w:t>
      </w:r>
      <w:proofErr w:type="spellStart"/>
      <w:r w:rsidRPr="0091529B">
        <w:t>Van</w:t>
      </w:r>
      <w:r>
        <w:t>city</w:t>
      </w:r>
      <w:proofErr w:type="spellEnd"/>
      <w:r w:rsidRPr="0091529B">
        <w:t xml:space="preserve"> and </w:t>
      </w:r>
      <w:r>
        <w:t>BCCA</w:t>
      </w:r>
      <w:r w:rsidRPr="0091529B">
        <w:t xml:space="preserve"> should play in enabling these outcomes. </w:t>
      </w:r>
    </w:p>
    <w:p w14:paraId="08B0397D" w14:textId="77777777" w:rsidR="00822C2F" w:rsidRPr="00822C2F" w:rsidRDefault="00822C2F" w:rsidP="00822C2F">
      <w:pPr>
        <w:rPr>
          <w:rFonts w:ascii="Calibri Light" w:hAnsi="Calibri Light" w:cs="Calibri Light"/>
        </w:rPr>
      </w:pPr>
      <w:r w:rsidRPr="00822C2F">
        <w:rPr>
          <w:rFonts w:ascii="Calibri Light" w:hAnsi="Calibri Light" w:cs="Calibri Light"/>
        </w:rPr>
        <w:t xml:space="preserve">Ashley Grewal is a Community Investment Portfolio Manager at </w:t>
      </w:r>
      <w:proofErr w:type="spellStart"/>
      <w:r w:rsidRPr="00822C2F">
        <w:rPr>
          <w:rFonts w:ascii="Calibri Light" w:hAnsi="Calibri Light" w:cs="Calibri Light"/>
        </w:rPr>
        <w:t>Vancity</w:t>
      </w:r>
      <w:proofErr w:type="spellEnd"/>
      <w:r w:rsidRPr="00822C2F">
        <w:rPr>
          <w:rFonts w:ascii="Calibri Light" w:hAnsi="Calibri Light" w:cs="Calibri Light"/>
        </w:rPr>
        <w:t xml:space="preserve"> Credit Union in Vancouver, BC and a graduate of the Masters of Co-operatives and Credit Unions program at Saint Mary’s University in Halifax, Nova Scotia, Canada.</w:t>
      </w:r>
    </w:p>
    <w:p w14:paraId="6B9A132D" w14:textId="34490B76" w:rsidR="00822C2F" w:rsidRDefault="00822C2F" w:rsidP="00822C2F">
      <w:pPr>
        <w:rPr>
          <w:b/>
          <w:bCs/>
        </w:rPr>
      </w:pPr>
      <w:r w:rsidRPr="00822C2F">
        <w:rPr>
          <w:b/>
          <w:bCs/>
        </w:rPr>
        <w:t xml:space="preserve">Keywords: BC co-operatives, co-operative sector, co-operative ecosystem, San Francisco Bay co-operative ecosystem, co-operative system in Finland </w:t>
      </w:r>
    </w:p>
    <w:p w14:paraId="07B826A5" w14:textId="77777777" w:rsidR="00822C2F" w:rsidRPr="00822C2F" w:rsidRDefault="00822C2F" w:rsidP="00822C2F">
      <w:pPr>
        <w:rPr>
          <w:b/>
          <w:bCs/>
        </w:rPr>
      </w:pPr>
    </w:p>
    <w:p w14:paraId="6156716C" w14:textId="77777777" w:rsidR="00822C2F" w:rsidRPr="0059227A" w:rsidRDefault="00822C2F" w:rsidP="00822C2F">
      <w:pPr>
        <w:pStyle w:val="Heading3"/>
      </w:pPr>
      <w:bookmarkStart w:id="5" w:name="_Toc48052621"/>
      <w:r>
        <w:t xml:space="preserve">1. </w:t>
      </w:r>
      <w:r w:rsidRPr="0059227A">
        <w:t>Introduction</w:t>
      </w:r>
      <w:bookmarkEnd w:id="5"/>
    </w:p>
    <w:p w14:paraId="5559B93D" w14:textId="77777777" w:rsidR="00822C2F" w:rsidRPr="0045237B" w:rsidRDefault="00822C2F" w:rsidP="00C41089">
      <w:r w:rsidRPr="0045237B">
        <w:t>Moving global and local markets towards a co-operative economy requires international collaboration and cross-cultural le</w:t>
      </w:r>
      <w:r>
        <w:t>arning</w:t>
      </w:r>
      <w:r w:rsidRPr="0045237B">
        <w:t xml:space="preserve"> across the co-operative sector. While co-operative</w:t>
      </w:r>
      <w:r>
        <w:t>s</w:t>
      </w:r>
      <w:r w:rsidRPr="0045237B">
        <w:t xml:space="preserve"> permeate the global economy, there are certain regions in which formal co-operation is recognized and supported as</w:t>
      </w:r>
      <w:r>
        <w:t xml:space="preserve"> a</w:t>
      </w:r>
      <w:r w:rsidRPr="0045237B">
        <w:t xml:space="preserve"> key driver in the local economy</w:t>
      </w:r>
      <w:r>
        <w:t xml:space="preserve">. Of </w:t>
      </w:r>
      <w:proofErr w:type="gramStart"/>
      <w:r>
        <w:t>particular note</w:t>
      </w:r>
      <w:proofErr w:type="gramEnd"/>
      <w:r>
        <w:t xml:space="preserve"> are</w:t>
      </w:r>
      <w:r w:rsidRPr="0045237B">
        <w:t xml:space="preserve"> the Emilia-Romagna region of Italy and the Basque region of Spain, through the </w:t>
      </w:r>
      <w:proofErr w:type="spellStart"/>
      <w:r w:rsidRPr="0045237B">
        <w:t>Mondragón</w:t>
      </w:r>
      <w:proofErr w:type="spellEnd"/>
      <w:r w:rsidRPr="0045237B">
        <w:t xml:space="preserve"> Corporation co-operative network. Both areas and the</w:t>
      </w:r>
      <w:r>
        <w:t>ir</w:t>
      </w:r>
      <w:r w:rsidRPr="0045237B">
        <w:t xml:space="preserve"> organizations have been studied at length by co-operatives</w:t>
      </w:r>
      <w:r>
        <w:t>, co-operative movements,</w:t>
      </w:r>
      <w:r w:rsidRPr="0045237B">
        <w:t xml:space="preserve"> and academics alike,</w:t>
      </w:r>
      <w:r>
        <w:t xml:space="preserve"> including throughout Canada, </w:t>
      </w:r>
      <w:proofErr w:type="gramStart"/>
      <w:r>
        <w:t xml:space="preserve">in order </w:t>
      </w:r>
      <w:r w:rsidRPr="0045237B">
        <w:t>to</w:t>
      </w:r>
      <w:proofErr w:type="gramEnd"/>
      <w:r w:rsidRPr="0045237B">
        <w:t xml:space="preserve"> understand what could catalyze similar co-operation</w:t>
      </w:r>
      <w:r>
        <w:t xml:space="preserve"> in other regions.</w:t>
      </w:r>
    </w:p>
    <w:p w14:paraId="6E244CC6" w14:textId="7B31E339" w:rsidR="00822C2F" w:rsidRPr="0045237B" w:rsidRDefault="00822C2F" w:rsidP="00C41089">
      <w:r w:rsidRPr="0045237B">
        <w:t>While it is important</w:t>
      </w:r>
      <w:r>
        <w:t xml:space="preserve"> that</w:t>
      </w:r>
      <w:r w:rsidRPr="0045237B">
        <w:t xml:space="preserve"> the Canadian co-operative sector has a good understanding of Emilia-Romagna and </w:t>
      </w:r>
      <w:proofErr w:type="spellStart"/>
      <w:r w:rsidRPr="0045237B">
        <w:t>Mondragón</w:t>
      </w:r>
      <w:proofErr w:type="spellEnd"/>
      <w:r>
        <w:t xml:space="preserve"> and </w:t>
      </w:r>
      <w:r w:rsidRPr="0045237B">
        <w:t xml:space="preserve">the key elements </w:t>
      </w:r>
      <w:r>
        <w:t>of their</w:t>
      </w:r>
      <w:r w:rsidRPr="0045237B">
        <w:t xml:space="preserve"> co-operative ecosystem</w:t>
      </w:r>
      <w:r>
        <w:t>s</w:t>
      </w:r>
      <w:r w:rsidRPr="0045237B">
        <w:t>, lessons from the two region</w:t>
      </w:r>
      <w:r>
        <w:t>s</w:t>
      </w:r>
      <w:r w:rsidRPr="0045237B">
        <w:t xml:space="preserve"> have proven difficult to implement</w:t>
      </w:r>
      <w:r>
        <w:t xml:space="preserve"> locally</w:t>
      </w:r>
      <w:r w:rsidRPr="0045237B">
        <w:t xml:space="preserve"> as some cultural and foundational elements are different.  Specifically, co-operation is </w:t>
      </w:r>
      <w:r>
        <w:t xml:space="preserve">culturally and historically </w:t>
      </w:r>
      <w:r w:rsidRPr="0045237B">
        <w:t>embedded within the local economic practices of the</w:t>
      </w:r>
      <w:r>
        <w:t xml:space="preserve"> two</w:t>
      </w:r>
      <w:r w:rsidRPr="0045237B">
        <w:t xml:space="preserve"> regions</w:t>
      </w:r>
      <w:r>
        <w:t xml:space="preserve"> whereas</w:t>
      </w:r>
      <w:r w:rsidRPr="0045237B">
        <w:t xml:space="preserve"> </w:t>
      </w:r>
      <w:r>
        <w:t>in</w:t>
      </w:r>
      <w:r w:rsidRPr="0045237B">
        <w:t xml:space="preserve"> Canada, the conditions of community understanding, national supports, practices of co-operation amongst co-operatives and legislative mandates are still uneven – more profoundly developed in Québec, less so in the rest of Canada. While further developing these crucial elements of a wider co-operative economy require</w:t>
      </w:r>
      <w:r>
        <w:t>s</w:t>
      </w:r>
      <w:r w:rsidRPr="0045237B">
        <w:t xml:space="preserve"> longer-term visioning and </w:t>
      </w:r>
      <w:r w:rsidRPr="0045237B">
        <w:lastRenderedPageBreak/>
        <w:t xml:space="preserve">education, </w:t>
      </w:r>
      <w:r>
        <w:t>the BC co-operative sector</w:t>
      </w:r>
      <w:r w:rsidRPr="0045237B">
        <w:t xml:space="preserve"> lack</w:t>
      </w:r>
      <w:r>
        <w:t>s</w:t>
      </w:r>
      <w:r w:rsidRPr="0045237B">
        <w:t xml:space="preserve"> a full understanding of short-term wins that could </w:t>
      </w:r>
      <w:r>
        <w:t>build</w:t>
      </w:r>
      <w:r w:rsidRPr="0045237B">
        <w:t xml:space="preserve"> momentum toward</w:t>
      </w:r>
      <w:r>
        <w:t xml:space="preserve"> their achievement</w:t>
      </w:r>
      <w:r w:rsidRPr="0045237B">
        <w:t xml:space="preserve">. </w:t>
      </w:r>
    </w:p>
    <w:p w14:paraId="01A22C30" w14:textId="43E6FD90" w:rsidR="00822C2F" w:rsidRPr="00641CC8" w:rsidRDefault="00822C2F" w:rsidP="00C41089">
      <w:r w:rsidRPr="00641CC8">
        <w:t xml:space="preserve">The primary focus of this research </w:t>
      </w:r>
      <w:r>
        <w:t>wa</w:t>
      </w:r>
      <w:r w:rsidRPr="00641CC8">
        <w:t xml:space="preserve">s exploratory: to gain insights into the ecosystems and enabling environments that help foster co-operative economic development in two regions with like economic and social conditions to BC. </w:t>
      </w:r>
      <w:r>
        <w:t>An</w:t>
      </w:r>
      <w:r w:rsidRPr="0045237B">
        <w:t xml:space="preserve"> initial broad regional search </w:t>
      </w:r>
      <w:r>
        <w:t xml:space="preserve">of co-operative ecosystems was </w:t>
      </w:r>
      <w:r w:rsidRPr="0045237B">
        <w:t xml:space="preserve">narrowed </w:t>
      </w:r>
      <w:r>
        <w:t>to a</w:t>
      </w:r>
      <w:r w:rsidRPr="0045237B">
        <w:t xml:space="preserve"> comparative </w:t>
      </w:r>
      <w:r>
        <w:t>analysis</w:t>
      </w:r>
      <w:r w:rsidRPr="0045237B">
        <w:t xml:space="preserve"> between the current co-operative economy in British Columbia and those of the San Francisco Bay Area in California, </w:t>
      </w:r>
      <w:proofErr w:type="gramStart"/>
      <w:r w:rsidRPr="0045237B">
        <w:t>USA</w:t>
      </w:r>
      <w:proofErr w:type="gramEnd"/>
      <w:r w:rsidRPr="0045237B">
        <w:t xml:space="preserve"> and Finland. </w:t>
      </w:r>
      <w:r>
        <w:t>D</w:t>
      </w:r>
      <w:r w:rsidRPr="00641CC8">
        <w:t xml:space="preserve">ocumentary research </w:t>
      </w:r>
      <w:r>
        <w:t>and key informant interviews were</w:t>
      </w:r>
      <w:r w:rsidRPr="00641CC8">
        <w:t xml:space="preserve"> used </w:t>
      </w:r>
      <w:r>
        <w:t>to</w:t>
      </w:r>
      <w:r w:rsidRPr="00641CC8">
        <w:t xml:space="preserve"> describ</w:t>
      </w:r>
      <w:r>
        <w:t>e</w:t>
      </w:r>
      <w:r w:rsidRPr="00641CC8">
        <w:t xml:space="preserve"> the conditions and contexts in the comparative co-operative economies</w:t>
      </w:r>
      <w:r>
        <w:t xml:space="preserve"> and analyse the applicability </w:t>
      </w:r>
      <w:r w:rsidRPr="00641CC8">
        <w:t xml:space="preserve">to the local, BC context. The proposed outcome </w:t>
      </w:r>
      <w:r>
        <w:t>wa</w:t>
      </w:r>
      <w:r w:rsidRPr="00641CC8">
        <w:t xml:space="preserve">s to draw lessons for the expansion of the co-operative sector in </w:t>
      </w:r>
      <w:r>
        <w:t>BC</w:t>
      </w:r>
      <w:r w:rsidRPr="00641CC8">
        <w:t>. The following research questions guide</w:t>
      </w:r>
      <w:r>
        <w:t>d</w:t>
      </w:r>
      <w:r w:rsidRPr="00641CC8">
        <w:t xml:space="preserve"> the </w:t>
      </w:r>
      <w:r>
        <w:t>study</w:t>
      </w:r>
      <w:r w:rsidRPr="00641CC8">
        <w:t>:</w:t>
      </w:r>
    </w:p>
    <w:p w14:paraId="4585E269" w14:textId="77777777" w:rsidR="00822C2F" w:rsidRPr="00641CC8" w:rsidRDefault="00822C2F" w:rsidP="00C41089">
      <w:pPr>
        <w:pStyle w:val="ListParagraph"/>
        <w:numPr>
          <w:ilvl w:val="0"/>
          <w:numId w:val="17"/>
        </w:numPr>
        <w:ind w:hanging="357"/>
        <w:contextualSpacing w:val="0"/>
      </w:pPr>
      <w:r w:rsidRPr="00641CC8">
        <w:t>What conditions exist within the co-operative ecosystems of Finland and the San Francisco Bay Area that have enabled co-operative and ecosystem development?</w:t>
      </w:r>
    </w:p>
    <w:p w14:paraId="3C4BC018" w14:textId="77777777" w:rsidR="00822C2F" w:rsidRPr="00641CC8" w:rsidRDefault="00822C2F" w:rsidP="00C41089">
      <w:pPr>
        <w:pStyle w:val="ListParagraph"/>
        <w:numPr>
          <w:ilvl w:val="1"/>
          <w:numId w:val="17"/>
        </w:numPr>
        <w:ind w:hanging="357"/>
        <w:contextualSpacing w:val="0"/>
      </w:pPr>
      <w:r w:rsidRPr="00641CC8">
        <w:t>Specifically, what policies and funding resources are in place that nurture and consolidate the co-op sector in Finland and the Bay Area?</w:t>
      </w:r>
    </w:p>
    <w:p w14:paraId="411537E1" w14:textId="77777777" w:rsidR="00822C2F" w:rsidRDefault="00822C2F" w:rsidP="00C41089">
      <w:pPr>
        <w:pStyle w:val="ListParagraph"/>
        <w:numPr>
          <w:ilvl w:val="0"/>
          <w:numId w:val="17"/>
        </w:numPr>
        <w:ind w:hanging="357"/>
      </w:pPr>
      <w:r w:rsidRPr="00641CC8">
        <w:t xml:space="preserve">How can these elements be replicated </w:t>
      </w:r>
      <w:r>
        <w:t>in the</w:t>
      </w:r>
      <w:r w:rsidRPr="00641CC8">
        <w:t xml:space="preserve"> implementation </w:t>
      </w:r>
      <w:r>
        <w:t>of the</w:t>
      </w:r>
      <w:r w:rsidRPr="008247CB">
        <w:t xml:space="preserve"> </w:t>
      </w:r>
      <w:r w:rsidRPr="0045237B">
        <w:t>Vanc</w:t>
      </w:r>
      <w:r>
        <w:t>ouver City Savings</w:t>
      </w:r>
      <w:r w:rsidRPr="0045237B">
        <w:t xml:space="preserve"> Credit Union</w:t>
      </w:r>
      <w:r>
        <w:t xml:space="preserve">’s </w:t>
      </w:r>
      <w:r w:rsidRPr="008247CB">
        <w:t xml:space="preserve">and </w:t>
      </w:r>
      <w:r>
        <w:t xml:space="preserve">British Columbia Co-operative Association’s </w:t>
      </w:r>
      <w:r w:rsidRPr="00641CC8">
        <w:t>co-operative development plans in British Columbia?</w:t>
      </w:r>
    </w:p>
    <w:p w14:paraId="660D8070" w14:textId="77777777" w:rsidR="00822C2F" w:rsidRPr="00470365" w:rsidRDefault="00822C2F" w:rsidP="00C41089">
      <w:pPr>
        <w:pStyle w:val="Heading3"/>
        <w:rPr>
          <w:spacing w:val="3"/>
        </w:rPr>
      </w:pPr>
      <w:bookmarkStart w:id="6" w:name="_Toc48052622"/>
      <w:r>
        <w:t xml:space="preserve">2. </w:t>
      </w:r>
      <w:r w:rsidRPr="00B11508">
        <w:t xml:space="preserve">Context </w:t>
      </w:r>
      <w:bookmarkEnd w:id="6"/>
    </w:p>
    <w:p w14:paraId="2F053064" w14:textId="77777777" w:rsidR="00822C2F" w:rsidRDefault="00822C2F" w:rsidP="00C41089">
      <w:pPr>
        <w:pStyle w:val="Heading4"/>
      </w:pPr>
      <w:bookmarkStart w:id="7" w:name="_Toc48052623"/>
      <w:r>
        <w:t xml:space="preserve">2.1 </w:t>
      </w:r>
      <w:r w:rsidRPr="00B11508">
        <w:t>Co-operative Landscape in British Columbia</w:t>
      </w:r>
      <w:bookmarkEnd w:id="7"/>
      <w:r w:rsidRPr="00B11508">
        <w:t xml:space="preserve"> </w:t>
      </w:r>
    </w:p>
    <w:p w14:paraId="21F5D9A5" w14:textId="77777777" w:rsidR="00822C2F" w:rsidRPr="00E96559" w:rsidRDefault="00822C2F" w:rsidP="00C41089">
      <w:r w:rsidRPr="00B11508">
        <w:t xml:space="preserve">Formalized co-operation, by means of co-operative enterprises, has played a role in the Canadian economy since the settlement of European immigrants in the mid-nineteenth century (MacPherson, 2013). Since </w:t>
      </w:r>
      <w:r>
        <w:t>then</w:t>
      </w:r>
      <w:r w:rsidRPr="00B11508">
        <w:t>, the co-operative economy has seen times of both flourishment and regression. In British Columbia, the westernmost province in Canada</w:t>
      </w:r>
      <w:r w:rsidRPr="00EF54CE">
        <w:t>,</w:t>
      </w:r>
      <w:r w:rsidRPr="00B11508">
        <w:t xml:space="preserve"> the co-operative sector is </w:t>
      </w:r>
      <w:r>
        <w:t>currently</w:t>
      </w:r>
      <w:r w:rsidRPr="00B11508">
        <w:t xml:space="preserve"> growing yet it lacks some of the fundamental and innovative ecosystem players and components </w:t>
      </w:r>
      <w:r>
        <w:t>needed to more fully</w:t>
      </w:r>
      <w:r w:rsidRPr="00B11508">
        <w:t xml:space="preserve"> thrive and contribut</w:t>
      </w:r>
      <w:r>
        <w:t>e</w:t>
      </w:r>
      <w:r w:rsidRPr="00B11508">
        <w:t xml:space="preserve"> to the provincial gross domestic product (GDP).</w:t>
      </w:r>
    </w:p>
    <w:p w14:paraId="6FAB55E5" w14:textId="1E9A8E1F" w:rsidR="00822C2F" w:rsidRPr="00B11508" w:rsidRDefault="00822C2F" w:rsidP="00C41089">
      <w:r w:rsidRPr="00B11508">
        <w:t>British Columbia is currently home to approximately 700 co-operatives, across many sectors of the economy – agriculture, housing, finance and insurance</w:t>
      </w:r>
      <w:r>
        <w:t>,</w:t>
      </w:r>
      <w:r w:rsidRPr="00B11508">
        <w:t xml:space="preserve"> and commercial and consumer products and services, to name a few (Small Business BC, 2019). While that number continues to grow, BC’s vast geographic </w:t>
      </w:r>
      <w:r>
        <w:t xml:space="preserve">area, </w:t>
      </w:r>
      <w:r w:rsidRPr="00B11508">
        <w:t xml:space="preserve">natural regional divisions (based on water and mountain boundaries) </w:t>
      </w:r>
      <w:r>
        <w:t>and</w:t>
      </w:r>
      <w:r w:rsidRPr="00B11508">
        <w:t xml:space="preserve"> economically differentiated regions</w:t>
      </w:r>
      <w:r>
        <w:t xml:space="preserve"> make the </w:t>
      </w:r>
      <w:r w:rsidRPr="00B11508">
        <w:t>creati</w:t>
      </w:r>
      <w:r>
        <w:t>on</w:t>
      </w:r>
      <w:r w:rsidRPr="00B11508">
        <w:t xml:space="preserve"> </w:t>
      </w:r>
      <w:r>
        <w:t>of</w:t>
      </w:r>
      <w:r w:rsidRPr="00B11508">
        <w:t xml:space="preserve"> an ecosystem that supports the continual development of the co-operative sector</w:t>
      </w:r>
      <w:r>
        <w:t xml:space="preserve"> challenging</w:t>
      </w:r>
      <w:r w:rsidRPr="00B11508">
        <w:t xml:space="preserve">. </w:t>
      </w:r>
      <w:r>
        <w:t>C</w:t>
      </w:r>
      <w:r w:rsidRPr="00B11508">
        <w:t>o-operatives represent less than one percen</w:t>
      </w:r>
      <w:r>
        <w:t xml:space="preserve">t of </w:t>
      </w:r>
      <w:r w:rsidRPr="00B11508">
        <w:t>BC’s 508 000 small and medium sized business (SME)</w:t>
      </w:r>
      <w:r>
        <w:t>, which</w:t>
      </w:r>
      <w:r w:rsidRPr="00B11508">
        <w:t xml:space="preserve"> account for 98 percent of businesses in the province (</w:t>
      </w:r>
      <w:r>
        <w:t xml:space="preserve">Province of </w:t>
      </w:r>
      <w:r w:rsidRPr="00B11508">
        <w:t xml:space="preserve">British Columbia, 2019). </w:t>
      </w:r>
      <w:r>
        <w:t>There is</w:t>
      </w:r>
      <w:r w:rsidRPr="00B11508">
        <w:t xml:space="preserve"> a great opportunity to increase awareness of co-operatives and work to transition </w:t>
      </w:r>
      <w:r>
        <w:t xml:space="preserve">some </w:t>
      </w:r>
      <w:r w:rsidRPr="00B11508">
        <w:t xml:space="preserve">SMEs to co-operative firms </w:t>
      </w:r>
      <w:r>
        <w:t>as</w:t>
      </w:r>
      <w:r w:rsidRPr="00B11508">
        <w:t xml:space="preserve"> the baby boomer generation retire</w:t>
      </w:r>
      <w:r>
        <w:t>s</w:t>
      </w:r>
      <w:r w:rsidRPr="00B11508">
        <w:t xml:space="preserve"> (Co-</w:t>
      </w:r>
      <w:proofErr w:type="spellStart"/>
      <w:r w:rsidRPr="00B11508">
        <w:t>opConvert</w:t>
      </w:r>
      <w:proofErr w:type="spellEnd"/>
      <w:r w:rsidRPr="00B11508">
        <w:t xml:space="preserve">, 2020). </w:t>
      </w:r>
    </w:p>
    <w:p w14:paraId="1B0B32EC" w14:textId="77777777" w:rsidR="00822C2F" w:rsidRPr="00B11508" w:rsidRDefault="00822C2F" w:rsidP="00C41089">
      <w:r w:rsidRPr="0045237B">
        <w:rPr>
          <w:bCs/>
          <w:spacing w:val="3"/>
        </w:rPr>
        <w:t>Vanc</w:t>
      </w:r>
      <w:r>
        <w:rPr>
          <w:bCs/>
          <w:spacing w:val="3"/>
        </w:rPr>
        <w:t>ouver City Savings</w:t>
      </w:r>
      <w:r w:rsidRPr="0045237B">
        <w:rPr>
          <w:bCs/>
          <w:spacing w:val="3"/>
        </w:rPr>
        <w:t xml:space="preserve"> Credit Union</w:t>
      </w:r>
      <w:r>
        <w:rPr>
          <w:bCs/>
          <w:spacing w:val="3"/>
        </w:rPr>
        <w:t xml:space="preserve">’s </w:t>
      </w:r>
      <w:r>
        <w:t>(</w:t>
      </w:r>
      <w:proofErr w:type="spellStart"/>
      <w:r>
        <w:t>Vancity</w:t>
      </w:r>
      <w:proofErr w:type="spellEnd"/>
      <w:r>
        <w:t>)</w:t>
      </w:r>
      <w:r w:rsidRPr="00B11508">
        <w:rPr>
          <w:bCs/>
          <w:spacing w:val="3"/>
        </w:rPr>
        <w:t xml:space="preserve">, based in Vancouver, British Columbia, is Canada’s largest community credit union </w:t>
      </w:r>
      <w:r>
        <w:rPr>
          <w:bCs/>
          <w:spacing w:val="3"/>
        </w:rPr>
        <w:t xml:space="preserve">outside Québec </w:t>
      </w:r>
      <w:r w:rsidRPr="00B11508">
        <w:rPr>
          <w:bCs/>
          <w:spacing w:val="3"/>
        </w:rPr>
        <w:t>with approximately 543 000 members and over $28 billion in assets, plus assets under administration (</w:t>
      </w:r>
      <w:proofErr w:type="spellStart"/>
      <w:r w:rsidRPr="00B11508">
        <w:rPr>
          <w:bCs/>
          <w:spacing w:val="3"/>
        </w:rPr>
        <w:t>Vancity</w:t>
      </w:r>
      <w:proofErr w:type="spellEnd"/>
      <w:r w:rsidRPr="00B11508">
        <w:rPr>
          <w:bCs/>
          <w:spacing w:val="3"/>
        </w:rPr>
        <w:t xml:space="preserve">, 2020). These </w:t>
      </w:r>
      <w:r>
        <w:rPr>
          <w:bCs/>
          <w:spacing w:val="3"/>
        </w:rPr>
        <w:t xml:space="preserve">robust </w:t>
      </w:r>
      <w:r w:rsidRPr="00B11508">
        <w:rPr>
          <w:bCs/>
          <w:spacing w:val="3"/>
        </w:rPr>
        <w:t xml:space="preserve">resources, coupled with </w:t>
      </w:r>
      <w:r>
        <w:rPr>
          <w:bCs/>
          <w:spacing w:val="3"/>
        </w:rPr>
        <w:t>its leadership</w:t>
      </w:r>
      <w:r w:rsidRPr="00B11508">
        <w:rPr>
          <w:bCs/>
          <w:spacing w:val="3"/>
        </w:rPr>
        <w:t xml:space="preserve"> and reputation, cast </w:t>
      </w:r>
      <w:proofErr w:type="spellStart"/>
      <w:r>
        <w:rPr>
          <w:bCs/>
          <w:spacing w:val="3"/>
        </w:rPr>
        <w:t>Vancity</w:t>
      </w:r>
      <w:proofErr w:type="spellEnd"/>
      <w:r w:rsidRPr="00B11508">
        <w:rPr>
          <w:bCs/>
          <w:spacing w:val="3"/>
        </w:rPr>
        <w:t xml:space="preserve"> as a significant player in the co-operative ecosystem in BC and Canada</w:t>
      </w:r>
      <w:r>
        <w:rPr>
          <w:bCs/>
          <w:spacing w:val="3"/>
        </w:rPr>
        <w:t>.</w:t>
      </w:r>
      <w:r w:rsidRPr="00B11508">
        <w:rPr>
          <w:bCs/>
          <w:spacing w:val="3"/>
        </w:rPr>
        <w:t xml:space="preserve"> </w:t>
      </w:r>
      <w:r>
        <w:rPr>
          <w:bCs/>
          <w:spacing w:val="3"/>
        </w:rPr>
        <w:t>It</w:t>
      </w:r>
      <w:r w:rsidRPr="00B11508">
        <w:rPr>
          <w:bCs/>
          <w:spacing w:val="3"/>
        </w:rPr>
        <w:t xml:space="preserve"> invest</w:t>
      </w:r>
      <w:r>
        <w:rPr>
          <w:bCs/>
          <w:spacing w:val="3"/>
        </w:rPr>
        <w:t>s</w:t>
      </w:r>
      <w:r w:rsidRPr="00B11508">
        <w:rPr>
          <w:bCs/>
          <w:spacing w:val="3"/>
        </w:rPr>
        <w:t xml:space="preserve"> both financial and human resources directly in co-op development, rais</w:t>
      </w:r>
      <w:r>
        <w:rPr>
          <w:bCs/>
          <w:spacing w:val="3"/>
        </w:rPr>
        <w:t>es</w:t>
      </w:r>
      <w:r w:rsidRPr="00B11508">
        <w:rPr>
          <w:bCs/>
          <w:spacing w:val="3"/>
        </w:rPr>
        <w:t xml:space="preserve"> awareness of the sector, and financ</w:t>
      </w:r>
      <w:r>
        <w:rPr>
          <w:bCs/>
          <w:spacing w:val="3"/>
        </w:rPr>
        <w:t>es</w:t>
      </w:r>
      <w:r w:rsidRPr="00B11508">
        <w:rPr>
          <w:bCs/>
          <w:spacing w:val="3"/>
        </w:rPr>
        <w:t xml:space="preserve"> both co-op firms and federations. Yet there is significant opportunity to play a greater role in enhancing and expanding the local co-op ecosystem,</w:t>
      </w:r>
      <w:r>
        <w:rPr>
          <w:bCs/>
          <w:spacing w:val="3"/>
        </w:rPr>
        <w:t xml:space="preserve"> </w:t>
      </w:r>
      <w:r w:rsidRPr="00B11508">
        <w:rPr>
          <w:bCs/>
          <w:spacing w:val="3"/>
        </w:rPr>
        <w:t xml:space="preserve">in both the number of enterprises and </w:t>
      </w:r>
      <w:r>
        <w:rPr>
          <w:bCs/>
          <w:spacing w:val="3"/>
        </w:rPr>
        <w:t>the co-operative</w:t>
      </w:r>
      <w:r w:rsidRPr="00B11508">
        <w:rPr>
          <w:bCs/>
          <w:spacing w:val="3"/>
        </w:rPr>
        <w:t xml:space="preserve"> sector</w:t>
      </w:r>
      <w:r>
        <w:rPr>
          <w:bCs/>
          <w:spacing w:val="3"/>
        </w:rPr>
        <w:t>’s</w:t>
      </w:r>
      <w:r w:rsidRPr="00B11508">
        <w:rPr>
          <w:bCs/>
          <w:spacing w:val="3"/>
        </w:rPr>
        <w:t xml:space="preserve"> engag</w:t>
      </w:r>
      <w:r>
        <w:rPr>
          <w:bCs/>
          <w:spacing w:val="3"/>
        </w:rPr>
        <w:t xml:space="preserve">ement </w:t>
      </w:r>
      <w:r w:rsidRPr="00B11508">
        <w:rPr>
          <w:bCs/>
          <w:spacing w:val="3"/>
        </w:rPr>
        <w:t xml:space="preserve">in the broader economy.  </w:t>
      </w:r>
    </w:p>
    <w:p w14:paraId="17AD3D9C" w14:textId="609065B4" w:rsidR="00822C2F" w:rsidRPr="00B11508" w:rsidRDefault="00822C2F" w:rsidP="00C41089">
      <w:r>
        <w:rPr>
          <w:bCs/>
          <w:spacing w:val="3"/>
        </w:rPr>
        <w:t>The British Columbia Co-operative Association (BCCA)</w:t>
      </w:r>
      <w:r>
        <w:t xml:space="preserve"> </w:t>
      </w:r>
      <w:r w:rsidRPr="00B11508">
        <w:t xml:space="preserve">is the primary </w:t>
      </w:r>
      <w:r>
        <w:t xml:space="preserve">industry </w:t>
      </w:r>
      <w:r w:rsidRPr="00B11508">
        <w:t xml:space="preserve">organization for BC co-operatives, with direct monetary and advisory support from some of BC’s larger co-operatives. In 2017, </w:t>
      </w:r>
      <w:r>
        <w:t>the BCCA’s B</w:t>
      </w:r>
      <w:r w:rsidRPr="00B11508">
        <w:t xml:space="preserve">oard of </w:t>
      </w:r>
      <w:r>
        <w:t>D</w:t>
      </w:r>
      <w:r w:rsidRPr="00B11508">
        <w:t>irectors developed a strategic plan to increase the co-operative development and support capacity within BC, ensur</w:t>
      </w:r>
      <w:r>
        <w:t>ing</w:t>
      </w:r>
      <w:r w:rsidRPr="00B11508">
        <w:t xml:space="preserve"> the key sectors and regions</w:t>
      </w:r>
      <w:r>
        <w:t xml:space="preserve"> were represented</w:t>
      </w:r>
      <w:r w:rsidRPr="00B11508">
        <w:t xml:space="preserve"> </w:t>
      </w:r>
      <w:proofErr w:type="gramStart"/>
      <w:r>
        <w:t xml:space="preserve">in order </w:t>
      </w:r>
      <w:r w:rsidRPr="00B11508">
        <w:t>to</w:t>
      </w:r>
      <w:proofErr w:type="gramEnd"/>
      <w:r w:rsidRPr="00B11508">
        <w:t xml:space="preserve"> </w:t>
      </w:r>
      <w:r>
        <w:t>understand</w:t>
      </w:r>
      <w:r w:rsidRPr="00B11508">
        <w:t xml:space="preserve"> the needs of their respective </w:t>
      </w:r>
      <w:r w:rsidRPr="00B11508">
        <w:lastRenderedPageBreak/>
        <w:t xml:space="preserve">communities. </w:t>
      </w:r>
      <w:r>
        <w:t>A</w:t>
      </w:r>
      <w:r w:rsidRPr="00B11508">
        <w:t xml:space="preserve"> new executive direct</w:t>
      </w:r>
      <w:r>
        <w:t>or</w:t>
      </w:r>
      <w:r w:rsidRPr="00B11508">
        <w:t xml:space="preserve"> </w:t>
      </w:r>
      <w:r>
        <w:t xml:space="preserve">was hired </w:t>
      </w:r>
      <w:r w:rsidRPr="00B11508">
        <w:t xml:space="preserve">to deliver upon the plan. </w:t>
      </w:r>
      <w:r>
        <w:t>There are m</w:t>
      </w:r>
      <w:r w:rsidRPr="00B11508">
        <w:t>any challenges</w:t>
      </w:r>
      <w:r>
        <w:t>, however,</w:t>
      </w:r>
      <w:r w:rsidRPr="00B11508">
        <w:t xml:space="preserve"> </w:t>
      </w:r>
      <w:r>
        <w:t>because</w:t>
      </w:r>
      <w:r w:rsidRPr="00B11508">
        <w:t xml:space="preserve"> co-operative resources and expertise </w:t>
      </w:r>
      <w:r>
        <w:t>are</w:t>
      </w:r>
      <w:r w:rsidRPr="00B11508">
        <w:t xml:space="preserve"> concentrated within the urban core of the province.</w:t>
      </w:r>
    </w:p>
    <w:p w14:paraId="6C215426" w14:textId="77777777" w:rsidR="00822C2F" w:rsidRPr="00E96559" w:rsidRDefault="00822C2F" w:rsidP="00C41089">
      <w:pPr>
        <w:pStyle w:val="Heading4"/>
      </w:pPr>
      <w:bookmarkStart w:id="8" w:name="_Toc48052624"/>
      <w:r>
        <w:t xml:space="preserve">2.2 </w:t>
      </w:r>
      <w:r w:rsidRPr="00B11508">
        <w:t>Comparative Regions: San Francisco Bay Area (California) and Finland</w:t>
      </w:r>
      <w:bookmarkEnd w:id="8"/>
    </w:p>
    <w:p w14:paraId="55A624C6" w14:textId="5B583346" w:rsidR="00822C2F" w:rsidRPr="00B11508" w:rsidRDefault="00822C2F" w:rsidP="00C41089">
      <w:r w:rsidRPr="00B11508">
        <w:t xml:space="preserve">There are </w:t>
      </w:r>
      <w:r>
        <w:t>3</w:t>
      </w:r>
      <w:r w:rsidRPr="00B11508">
        <w:t xml:space="preserve"> million co-operatives in the world that make significant economic contribution</w:t>
      </w:r>
      <w:r>
        <w:t>s</w:t>
      </w:r>
      <w:r w:rsidRPr="00B11508">
        <w:t xml:space="preserve"> globally, by means of turnover and employment, in both developed and developing nations (International Co-operative Alliance, 2020). The fundamental virtue of economic self-reliance resonates with individuals and collectives across the planet, and the co-operative tradition is particularly steeped in</w:t>
      </w:r>
      <w:r>
        <w:t>to</w:t>
      </w:r>
      <w:r w:rsidRPr="00B11508">
        <w:t xml:space="preserve"> many European nations, such as Italy, England, </w:t>
      </w:r>
      <w:proofErr w:type="gramStart"/>
      <w:r w:rsidRPr="00B11508">
        <w:t>France</w:t>
      </w:r>
      <w:proofErr w:type="gramEnd"/>
      <w:r w:rsidRPr="00B11508">
        <w:t xml:space="preserve"> and Germany, enabling an integrated co-operative ecosystem within the</w:t>
      </w:r>
      <w:r>
        <w:t>ir</w:t>
      </w:r>
      <w:r w:rsidRPr="00B11508">
        <w:t xml:space="preserve"> econo</w:t>
      </w:r>
      <w:r>
        <w:t>mies</w:t>
      </w:r>
      <w:r w:rsidRPr="00B11508">
        <w:t xml:space="preserve">.  </w:t>
      </w:r>
      <w:r>
        <w:t>C</w:t>
      </w:r>
      <w:r w:rsidRPr="00B11508">
        <w:t>o-operation has been a means of rising from recession or counter-balancing the capitalist economic paradigm</w:t>
      </w:r>
      <w:r>
        <w:t xml:space="preserve"> for </w:t>
      </w:r>
      <w:r w:rsidRPr="00B11508">
        <w:t>countries and regions</w:t>
      </w:r>
      <w:r>
        <w:t xml:space="preserve"> </w:t>
      </w:r>
      <w:r w:rsidRPr="00B11508">
        <w:t>around the world.</w:t>
      </w:r>
      <w:r w:rsidRPr="00B11508" w:rsidDel="003D6C16">
        <w:t xml:space="preserve"> </w:t>
      </w:r>
      <w:r>
        <w:t xml:space="preserve">Given the COVID-19 pandemic, the resulting economic </w:t>
      </w:r>
      <w:proofErr w:type="gramStart"/>
      <w:r>
        <w:t>uncertainty</w:t>
      </w:r>
      <w:proofErr w:type="gramEnd"/>
      <w:r>
        <w:t xml:space="preserve"> and social inequities, it is important to understand how co-operatives create jobs, which is critical in recessionary periods, while encouraging local investment and growth. </w:t>
      </w:r>
    </w:p>
    <w:p w14:paraId="61DD9A37" w14:textId="61B3F665" w:rsidR="00822C2F" w:rsidRPr="00B11508" w:rsidRDefault="00822C2F" w:rsidP="00C41089">
      <w:r w:rsidRPr="00B11508">
        <w:t xml:space="preserve">The comparative regions of the San Francisco Bay Area in California, USA and Finland </w:t>
      </w:r>
      <w:r>
        <w:t>share</w:t>
      </w:r>
      <w:r w:rsidRPr="00B11508">
        <w:t xml:space="preserve"> similar </w:t>
      </w:r>
      <w:r>
        <w:t>characteristics</w:t>
      </w:r>
      <w:r w:rsidRPr="00B11508">
        <w:t xml:space="preserve"> </w:t>
      </w:r>
      <w:r>
        <w:t>with</w:t>
      </w:r>
      <w:r w:rsidRPr="00B11508">
        <w:t xml:space="preserve"> BC</w:t>
      </w:r>
      <w:r>
        <w:t>.</w:t>
      </w:r>
      <w:r w:rsidRPr="00B11508">
        <w:t xml:space="preserve"> In all three regions, co-operatives have existed for well over a hundred years, </w:t>
      </w:r>
      <w:r>
        <w:t>while</w:t>
      </w:r>
      <w:r w:rsidRPr="00B11508">
        <w:t xml:space="preserve"> in both Finland and the Bay Area the past two to three decades have seen an acceleration of co-operative development in both individual firms and support networks. Additionally, all three regions have populations in the 5 to 10 million range</w:t>
      </w:r>
      <w:r>
        <w:t>, have developed mixed economies, and share in many progressive values and practices</w:t>
      </w:r>
      <w:r w:rsidRPr="00B11508">
        <w:t xml:space="preserve"> (</w:t>
      </w:r>
      <w:r>
        <w:t xml:space="preserve">Province of </w:t>
      </w:r>
      <w:r w:rsidRPr="00B11508">
        <w:t xml:space="preserve">British Columbia, 2020; Statistics Finland, 2020; United States Census Bureau, 2020). </w:t>
      </w:r>
      <w:r>
        <w:t xml:space="preserve">Based on the </w:t>
      </w:r>
      <w:r w:rsidRPr="00B11508">
        <w:t>Organization for Economic Co-operati</w:t>
      </w:r>
      <w:r>
        <w:t>on</w:t>
      </w:r>
      <w:r w:rsidRPr="00B11508">
        <w:t xml:space="preserve"> and Development</w:t>
      </w:r>
      <w:r>
        <w:t>’s</w:t>
      </w:r>
      <w:r w:rsidRPr="00B11508">
        <w:t xml:space="preserve"> (OECD)</w:t>
      </w:r>
      <w:r>
        <w:t xml:space="preserve"> </w:t>
      </w:r>
      <w:r w:rsidRPr="00B11508">
        <w:t xml:space="preserve">Better Life Index, </w:t>
      </w:r>
      <w:r>
        <w:t xml:space="preserve">residents of the three countries (and, by extension, regions) also have a similarly high quality of life. In 2017, they all </w:t>
      </w:r>
      <w:r w:rsidRPr="00B11508">
        <w:t>ranked within the top 10</w:t>
      </w:r>
      <w:r>
        <w:t xml:space="preserve">, scoring </w:t>
      </w:r>
      <w:r w:rsidRPr="00B11508">
        <w:t xml:space="preserve">within 0.4 </w:t>
      </w:r>
      <w:r>
        <w:t xml:space="preserve">of each other </w:t>
      </w:r>
      <w:r w:rsidRPr="00B11508">
        <w:t>on a scale of 10 (Canada</w:t>
      </w:r>
      <w:r>
        <w:t xml:space="preserve"> </w:t>
      </w:r>
      <w:r w:rsidRPr="00B11508">
        <w:t xml:space="preserve">– 7.9, Finland – 7.8, and USA – 7.5) (OECD, 2017). </w:t>
      </w:r>
    </w:p>
    <w:p w14:paraId="0D722B77" w14:textId="50006518" w:rsidR="00822C2F" w:rsidRPr="00B11508" w:rsidRDefault="00822C2F" w:rsidP="00C41089">
      <w:r w:rsidRPr="00B11508">
        <w:t xml:space="preserve">Specific evaluation of each region below draws upon further, more direct commonalities that should enable recommendations for local (BC) replication or adaptation to draw similar results. </w:t>
      </w:r>
    </w:p>
    <w:p w14:paraId="6CCC05A9" w14:textId="77777777" w:rsidR="00822C2F" w:rsidRPr="00B11508" w:rsidRDefault="00822C2F" w:rsidP="00C41089">
      <w:pPr>
        <w:pStyle w:val="Heading5"/>
      </w:pPr>
      <w:r w:rsidRPr="00B11508">
        <w:t>San Francisco Bay Area, California, United States of America</w:t>
      </w:r>
    </w:p>
    <w:p w14:paraId="6A0227E4" w14:textId="7880354D" w:rsidR="00822C2F" w:rsidRPr="00B11508" w:rsidRDefault="00822C2F" w:rsidP="00C41089">
      <w:r w:rsidRPr="00B11508">
        <w:t>California has a rich history of co-operative ideas and practices, beginning with the mutually beneficial relationships of the Indigenous peoples of the San Francisco Bay Area</w:t>
      </w:r>
      <w:r>
        <w:t xml:space="preserve"> and continuing through the mass immigration brought by the Gold Rush and agricultural settlement, the Great Depression, and the liberation movements of the1960s and 70s to the present day </w:t>
      </w:r>
      <w:r w:rsidRPr="00B11508">
        <w:t xml:space="preserve">(Curl, 2010). </w:t>
      </w:r>
      <w:r>
        <w:t>T</w:t>
      </w:r>
      <w:r w:rsidRPr="00B11508">
        <w:t>h</w:t>
      </w:r>
      <w:r>
        <w:t>e</w:t>
      </w:r>
      <w:r w:rsidRPr="00B11508">
        <w:t xml:space="preserve"> </w:t>
      </w:r>
      <w:r>
        <w:t xml:space="preserve">convergence of history and collectivist efforts has </w:t>
      </w:r>
      <w:r w:rsidRPr="00B11508">
        <w:t xml:space="preserve">resulted in the area becoming home to leaders, researchers, and advocates with principles in common with the co-operative movement. </w:t>
      </w:r>
    </w:p>
    <w:p w14:paraId="6FC14DA3" w14:textId="20EE7EB9" w:rsidR="00822C2F" w:rsidRDefault="00822C2F" w:rsidP="00C41089">
      <w:r w:rsidRPr="00B11508">
        <w:t xml:space="preserve">A strong co-operative identity, particularly that of worker co-operatives, continues to make substantial contributions to the Bay Area economy, due to its strong co-operative ecosystem and “progressive community, [with] diverse </w:t>
      </w:r>
      <w:proofErr w:type="spellStart"/>
      <w:r w:rsidRPr="00B11508">
        <w:t>nonprofit</w:t>
      </w:r>
      <w:proofErr w:type="spellEnd"/>
      <w:r w:rsidRPr="00B11508">
        <w:t xml:space="preserve"> and social enterprise sectors, and many values-driven capital providers” (Hoover &amp; Abell, 2016, p. 29).  </w:t>
      </w:r>
    </w:p>
    <w:p w14:paraId="65CC5110" w14:textId="77777777" w:rsidR="00822C2F" w:rsidRPr="00B11508" w:rsidRDefault="00822C2F" w:rsidP="00C41089">
      <w:r>
        <w:t>The</w:t>
      </w:r>
      <w:r w:rsidRPr="00B11508">
        <w:t xml:space="preserve"> </w:t>
      </w:r>
      <w:r>
        <w:t>many</w:t>
      </w:r>
      <w:r w:rsidRPr="00B11508">
        <w:t xml:space="preserve"> similarities </w:t>
      </w:r>
      <w:r>
        <w:t xml:space="preserve">of this region </w:t>
      </w:r>
      <w:r w:rsidRPr="00B11508">
        <w:t>to British Columbia</w:t>
      </w:r>
      <w:r>
        <w:t xml:space="preserve"> include relatively low </w:t>
      </w:r>
      <w:r w:rsidRPr="00B11508">
        <w:t>unemployment</w:t>
      </w:r>
      <w:r>
        <w:t xml:space="preserve"> </w:t>
      </w:r>
      <w:r w:rsidRPr="00B11508">
        <w:t>rate</w:t>
      </w:r>
      <w:r>
        <w:t xml:space="preserve">s (before COVID-19) and high </w:t>
      </w:r>
      <w:r w:rsidRPr="00B11508">
        <w:t>housing prices</w:t>
      </w:r>
      <w:r>
        <w:t>,</w:t>
      </w:r>
      <w:r w:rsidRPr="00B11508">
        <w:t xml:space="preserve"> and</w:t>
      </w:r>
      <w:r>
        <w:t xml:space="preserve"> their </w:t>
      </w:r>
      <w:r w:rsidRPr="00B11508">
        <w:t>urban centres are increasingly characterized as “tech hubs.” Additionally, BC and California share</w:t>
      </w:r>
      <w:r>
        <w:t xml:space="preserve"> a</w:t>
      </w:r>
      <w:r w:rsidRPr="00B11508">
        <w:t xml:space="preserve"> “West Coast ideology” characterized by cultural diversity, environmental sustainability practices and social equality and well-being</w:t>
      </w:r>
      <w:r>
        <w:t xml:space="preserve">. </w:t>
      </w:r>
      <w:r w:rsidRPr="00D60045">
        <w:t>Ley reflects that “an abiding cultural image has linked Vancouver [BC] with San Francisco more than with any other city and it is not difficult to find substantial lifestyle associations” (</w:t>
      </w:r>
      <w:r w:rsidRPr="004D3127">
        <w:t>1980, p. 245).</w:t>
      </w:r>
      <w:r w:rsidRPr="00B11508">
        <w:t xml:space="preserve"> These characteristics </w:t>
      </w:r>
      <w:r>
        <w:t xml:space="preserve">align </w:t>
      </w:r>
      <w:r w:rsidRPr="00B11508">
        <w:t xml:space="preserve">in </w:t>
      </w:r>
      <w:r>
        <w:t xml:space="preserve">some </w:t>
      </w:r>
      <w:r w:rsidRPr="00B11508">
        <w:t xml:space="preserve">ways </w:t>
      </w:r>
      <w:r>
        <w:t>with</w:t>
      </w:r>
      <w:r w:rsidRPr="00B11508">
        <w:t xml:space="preserve"> the co-operative principles and likely contribute to the </w:t>
      </w:r>
      <w:r>
        <w:t xml:space="preserve">favourable </w:t>
      </w:r>
      <w:r w:rsidRPr="00B11508">
        <w:t>attitude towards co-operatives in the Bay</w:t>
      </w:r>
      <w:r>
        <w:t xml:space="preserve"> </w:t>
      </w:r>
      <w:r w:rsidRPr="00B11508">
        <w:t xml:space="preserve">Area. </w:t>
      </w:r>
    </w:p>
    <w:p w14:paraId="6764D2C9" w14:textId="77777777" w:rsidR="00822C2F" w:rsidRPr="00B11508" w:rsidRDefault="00822C2F" w:rsidP="00664AC6">
      <w:pPr>
        <w:pStyle w:val="Heading5"/>
        <w:rPr>
          <w:i/>
          <w:iCs/>
        </w:rPr>
      </w:pPr>
      <w:r w:rsidRPr="00B11508">
        <w:t>Finland</w:t>
      </w:r>
    </w:p>
    <w:p w14:paraId="21F75DAF" w14:textId="1DCE387F" w:rsidR="00822C2F" w:rsidRPr="00B11508" w:rsidRDefault="00822C2F" w:rsidP="00664AC6">
      <w:r w:rsidRPr="00B11508">
        <w:t xml:space="preserve">Finland boasts </w:t>
      </w:r>
      <w:r>
        <w:t>of</w:t>
      </w:r>
      <w:r w:rsidRPr="00B11508">
        <w:t xml:space="preserve"> being “the most cooperative country in the wor</w:t>
      </w:r>
      <w:r>
        <w:t>l</w:t>
      </w:r>
      <w:r w:rsidRPr="00B11508">
        <w:t xml:space="preserve">d” given the ratio of co-operative membership (4 million) to population (5.4 million) </w:t>
      </w:r>
      <w:r w:rsidRPr="00B11508">
        <w:rPr>
          <w:iCs/>
        </w:rPr>
        <w:t>(</w:t>
      </w:r>
      <w:proofErr w:type="spellStart"/>
      <w:r w:rsidRPr="00B11508">
        <w:rPr>
          <w:iCs/>
        </w:rPr>
        <w:t>Pellervo</w:t>
      </w:r>
      <w:proofErr w:type="spellEnd"/>
      <w:r w:rsidRPr="00B11508">
        <w:rPr>
          <w:iCs/>
        </w:rPr>
        <w:t>, 2017</w:t>
      </w:r>
      <w:r>
        <w:rPr>
          <w:iCs/>
        </w:rPr>
        <w:t>b</w:t>
      </w:r>
      <w:r w:rsidRPr="00B11508">
        <w:rPr>
          <w:iCs/>
        </w:rPr>
        <w:t>)</w:t>
      </w:r>
      <w:r w:rsidRPr="00B11508">
        <w:t>. While co-operatives have been a</w:t>
      </w:r>
      <w:r>
        <w:t xml:space="preserve"> </w:t>
      </w:r>
      <w:r w:rsidRPr="00B11508">
        <w:t xml:space="preserve">part of the Finnish economy for well over a hundred years, a surge in co-operative development over the past </w:t>
      </w:r>
      <w:r>
        <w:t>30</w:t>
      </w:r>
      <w:r w:rsidRPr="00B11508">
        <w:t xml:space="preserve"> years follow</w:t>
      </w:r>
      <w:r>
        <w:t>ed</w:t>
      </w:r>
      <w:r w:rsidRPr="00B11508">
        <w:t xml:space="preserve"> a depression in the early 1990s due, in part, to the fall of the Soviet Union </w:t>
      </w:r>
      <w:r>
        <w:rPr>
          <w:iCs/>
        </w:rPr>
        <w:t>(Karhu, 2013</w:t>
      </w:r>
      <w:r w:rsidRPr="00B11508">
        <w:rPr>
          <w:iCs/>
        </w:rPr>
        <w:t>)</w:t>
      </w:r>
      <w:r w:rsidRPr="00B11508">
        <w:t>.</w:t>
      </w:r>
      <w:r>
        <w:t xml:space="preserve"> During this time, unemployment was near 20 percent; with the support of government and the co-op sector, awareness of the model as a countermeasure increased (</w:t>
      </w:r>
      <w:r>
        <w:rPr>
          <w:iCs/>
        </w:rPr>
        <w:t>Karhu, 2013).</w:t>
      </w:r>
      <w:r>
        <w:t xml:space="preserve"> </w:t>
      </w:r>
      <w:r w:rsidRPr="00B11508">
        <w:t xml:space="preserve"> Since </w:t>
      </w:r>
      <w:r>
        <w:t>then,</w:t>
      </w:r>
      <w:r w:rsidRPr="00B11508">
        <w:t xml:space="preserve"> approximately 200 co-operatives per year have formed, totaling near</w:t>
      </w:r>
      <w:r>
        <w:t>ly</w:t>
      </w:r>
      <w:r w:rsidRPr="00B11508">
        <w:t xml:space="preserve"> 4500</w:t>
      </w:r>
      <w:r>
        <w:t xml:space="preserve"> </w:t>
      </w:r>
      <w:r>
        <w:lastRenderedPageBreak/>
        <w:t>operating</w:t>
      </w:r>
      <w:r w:rsidRPr="00B11508">
        <w:t xml:space="preserve"> co-operatives</w:t>
      </w:r>
      <w:r>
        <w:t xml:space="preserve"> across Finland, of which 90 percent are small enterprises </w:t>
      </w:r>
      <w:r w:rsidRPr="00B11508">
        <w:t>(</w:t>
      </w:r>
      <w:r w:rsidRPr="00B11508">
        <w:rPr>
          <w:iCs/>
        </w:rPr>
        <w:t>Karhu, 2013</w:t>
      </w:r>
      <w:r w:rsidRPr="00B11508">
        <w:t xml:space="preserve">). </w:t>
      </w:r>
      <w:r>
        <w:t>Thus, c</w:t>
      </w:r>
      <w:r w:rsidRPr="00B11508">
        <w:t xml:space="preserve">o-operatives operate across many sectors of the economy, </w:t>
      </w:r>
      <w:r>
        <w:t>although</w:t>
      </w:r>
      <w:r w:rsidRPr="00B11508">
        <w:t xml:space="preserve"> a large portion are “water co-ops” and “worker, service, and expert co-ops” (</w:t>
      </w:r>
      <w:r>
        <w:rPr>
          <w:iCs/>
        </w:rPr>
        <w:t>Karhu, 2013</w:t>
      </w:r>
      <w:r w:rsidRPr="00B11508">
        <w:t xml:space="preserve">). </w:t>
      </w:r>
    </w:p>
    <w:p w14:paraId="29D1D54C" w14:textId="0B5A24A0" w:rsidR="00822C2F" w:rsidRPr="00B11508" w:rsidRDefault="00822C2F" w:rsidP="00664AC6">
      <w:r>
        <w:t>S</w:t>
      </w:r>
      <w:r w:rsidRPr="00B11508">
        <w:t>imilarities between Finland and Canada, specifically BC</w:t>
      </w:r>
      <w:r>
        <w:t>, include climate, social-democratic values, and immigrant ties</w:t>
      </w:r>
      <w:r w:rsidRPr="00B11508">
        <w:t xml:space="preserve">. One of the most critical similarities between the two regions is </w:t>
      </w:r>
      <w:r>
        <w:t>that</w:t>
      </w:r>
      <w:r w:rsidRPr="00B11508">
        <w:t xml:space="preserve"> small business development provid</w:t>
      </w:r>
      <w:r>
        <w:t>es</w:t>
      </w:r>
      <w:r w:rsidRPr="00B11508">
        <w:t xml:space="preserve"> </w:t>
      </w:r>
      <w:r>
        <w:t xml:space="preserve">the </w:t>
      </w:r>
      <w:r w:rsidRPr="00B11508">
        <w:t>majority contribution to the economy. Small business (less than fifty employees) makes up 98 per cent of BC business</w:t>
      </w:r>
      <w:r>
        <w:t>es</w:t>
      </w:r>
      <w:r w:rsidRPr="00B11508">
        <w:t xml:space="preserve"> and 99 per cent of Finnish companies (Small business profile, 2019; </w:t>
      </w:r>
      <w:proofErr w:type="spellStart"/>
      <w:r w:rsidRPr="00B11508">
        <w:t>Yrittäjät</w:t>
      </w:r>
      <w:proofErr w:type="spellEnd"/>
      <w:r w:rsidRPr="00B11508">
        <w:t xml:space="preserve">, 2020). Additionally, both regions have both urban and rural settings and economies in which agricultural </w:t>
      </w:r>
      <w:r>
        <w:t>sectors have historical</w:t>
      </w:r>
      <w:r w:rsidRPr="00B11508">
        <w:t xml:space="preserve"> importance.</w:t>
      </w:r>
    </w:p>
    <w:p w14:paraId="71F08C76" w14:textId="1C3BC25A" w:rsidR="00822C2F" w:rsidRDefault="00822C2F" w:rsidP="00664AC6">
      <w:r w:rsidRPr="00B11508">
        <w:t xml:space="preserve">Given that Finland is a country, unlike the San Francisco Bay Area and British Columbia, </w:t>
      </w:r>
      <w:r>
        <w:t>it can provide</w:t>
      </w:r>
      <w:r w:rsidRPr="00B11508">
        <w:t xml:space="preserve"> some insights into legislative and regulatory amendments that could be proposed in Canada</w:t>
      </w:r>
      <w:r>
        <w:t>,</w:t>
      </w:r>
      <w:r w:rsidRPr="00B11508">
        <w:t xml:space="preserve"> </w:t>
      </w:r>
      <w:r>
        <w:t>and</w:t>
      </w:r>
      <w:r w:rsidRPr="00B11508">
        <w:t xml:space="preserve"> </w:t>
      </w:r>
      <w:r>
        <w:t>particularly in</w:t>
      </w:r>
      <w:r w:rsidRPr="00B11508">
        <w:t xml:space="preserve"> BC. While this re</w:t>
      </w:r>
      <w:r>
        <w:t>search</w:t>
      </w:r>
      <w:r w:rsidRPr="00B11508">
        <w:t xml:space="preserve"> focuses on application to the BC region, it is imperative </w:t>
      </w:r>
      <w:r>
        <w:t>to</w:t>
      </w:r>
      <w:r w:rsidRPr="00B11508">
        <w:t xml:space="preserve"> provide some commentary at a national level, </w:t>
      </w:r>
      <w:r>
        <w:t xml:space="preserve">too, </w:t>
      </w:r>
      <w:r w:rsidRPr="00B11508">
        <w:t xml:space="preserve">given the </w:t>
      </w:r>
      <w:r>
        <w:t>related</w:t>
      </w:r>
      <w:r w:rsidRPr="00B11508">
        <w:t xml:space="preserve"> </w:t>
      </w:r>
      <w:r>
        <w:t xml:space="preserve">need for </w:t>
      </w:r>
      <w:r w:rsidRPr="00B11508">
        <w:t>strengthening</w:t>
      </w:r>
      <w:r>
        <w:t xml:space="preserve"> </w:t>
      </w:r>
      <w:r w:rsidRPr="00B11508">
        <w:t xml:space="preserve">co-operative development nationwide. </w:t>
      </w:r>
    </w:p>
    <w:p w14:paraId="05859690" w14:textId="77777777" w:rsidR="00822C2F" w:rsidRPr="001A0BC3" w:rsidRDefault="00822C2F" w:rsidP="00664AC6">
      <w:pPr>
        <w:pStyle w:val="Heading4"/>
      </w:pPr>
      <w:bookmarkStart w:id="9" w:name="_Toc48052628"/>
      <w:r>
        <w:t>2.3</w:t>
      </w:r>
      <w:bookmarkEnd w:id="9"/>
      <w:r w:rsidRPr="00A437EE">
        <w:t xml:space="preserve"> </w:t>
      </w:r>
      <w:r>
        <w:t>Literature Review</w:t>
      </w:r>
    </w:p>
    <w:p w14:paraId="70EDBAEC" w14:textId="77777777" w:rsidR="00822C2F" w:rsidRDefault="00822C2F" w:rsidP="00664AC6">
      <w:pPr>
        <w:rPr>
          <w:bCs/>
        </w:rPr>
      </w:pPr>
      <w:r w:rsidRPr="00B11508">
        <w:t xml:space="preserve">The </w:t>
      </w:r>
      <w:r>
        <w:t xml:space="preserve">challenges </w:t>
      </w:r>
      <w:r w:rsidRPr="00B11508">
        <w:t xml:space="preserve">that </w:t>
      </w:r>
      <w:r>
        <w:t xml:space="preserve">currently </w:t>
      </w:r>
      <w:r w:rsidRPr="00B11508">
        <w:t>exist in strengthening the co-operative core in BC</w:t>
      </w:r>
      <w:r>
        <w:t xml:space="preserve"> reflect those in other sectors and can</w:t>
      </w:r>
      <w:r w:rsidRPr="00B11508">
        <w:t xml:space="preserve"> be classified in</w:t>
      </w:r>
      <w:r>
        <w:t>to</w:t>
      </w:r>
      <w:r w:rsidRPr="00B11508">
        <w:t xml:space="preserve"> four main categories: (1) expertise and resources; (2) policy, law, and legislation; (3) capitalization and access to finance; and (4) the interconnectedness of the sector (i.e. its ‘ecosystem’) (</w:t>
      </w:r>
      <w:proofErr w:type="spellStart"/>
      <w:r w:rsidRPr="00B11508">
        <w:t>Battilani</w:t>
      </w:r>
      <w:proofErr w:type="spellEnd"/>
      <w:r w:rsidRPr="00B11508">
        <w:t xml:space="preserve"> &amp; </w:t>
      </w:r>
      <w:proofErr w:type="spellStart"/>
      <w:r w:rsidRPr="00B11508">
        <w:t>Zamagni</w:t>
      </w:r>
      <w:proofErr w:type="spellEnd"/>
      <w:r w:rsidRPr="00B11508">
        <w:t xml:space="preserve">, 2012; Sanchez Bajo &amp; </w:t>
      </w:r>
      <w:proofErr w:type="spellStart"/>
      <w:r w:rsidRPr="00B11508">
        <w:t>Roelants</w:t>
      </w:r>
      <w:proofErr w:type="spellEnd"/>
      <w:r w:rsidRPr="00B11508">
        <w:t xml:space="preserve">, 2011; </w:t>
      </w:r>
      <w:r w:rsidRPr="00B11508">
        <w:rPr>
          <w:bCs/>
          <w:spacing w:val="3"/>
        </w:rPr>
        <w:t xml:space="preserve">Szabo and </w:t>
      </w:r>
      <w:proofErr w:type="spellStart"/>
      <w:r w:rsidRPr="00B11508">
        <w:rPr>
          <w:bCs/>
          <w:spacing w:val="3"/>
        </w:rPr>
        <w:t>Baranyai</w:t>
      </w:r>
      <w:proofErr w:type="spellEnd"/>
      <w:r w:rsidRPr="00B11508">
        <w:rPr>
          <w:bCs/>
          <w:spacing w:val="3"/>
        </w:rPr>
        <w:t>,</w:t>
      </w:r>
      <w:r>
        <w:rPr>
          <w:bCs/>
          <w:spacing w:val="3"/>
        </w:rPr>
        <w:t xml:space="preserve"> </w:t>
      </w:r>
      <w:r w:rsidRPr="00B11508">
        <w:rPr>
          <w:bCs/>
          <w:spacing w:val="3"/>
        </w:rPr>
        <w:t xml:space="preserve">2017; </w:t>
      </w:r>
      <w:proofErr w:type="spellStart"/>
      <w:r w:rsidRPr="00B11508">
        <w:rPr>
          <w:bCs/>
          <w:spacing w:val="3"/>
        </w:rPr>
        <w:t>Kalmi</w:t>
      </w:r>
      <w:proofErr w:type="spellEnd"/>
      <w:r w:rsidRPr="00B11508">
        <w:rPr>
          <w:bCs/>
          <w:spacing w:val="3"/>
        </w:rPr>
        <w:t>, 2012</w:t>
      </w:r>
      <w:r w:rsidRPr="00B11508">
        <w:t>). Internationally, the co-operative sector has recognized these broad categories as</w:t>
      </w:r>
      <w:r>
        <w:t xml:space="preserve"> </w:t>
      </w:r>
      <w:r w:rsidRPr="00B11508">
        <w:t>key challenges for some time</w:t>
      </w:r>
      <w:r>
        <w:t>.</w:t>
      </w:r>
      <w:r w:rsidRPr="00B11508">
        <w:t xml:space="preserve"> </w:t>
      </w:r>
      <w:proofErr w:type="spellStart"/>
      <w:r w:rsidRPr="00B11508">
        <w:t>Novkovic</w:t>
      </w:r>
      <w:proofErr w:type="spellEnd"/>
      <w:r w:rsidRPr="00B11508">
        <w:t xml:space="preserve"> and Webb (2014) </w:t>
      </w:r>
      <w:r>
        <w:t>show how</w:t>
      </w:r>
      <w:r w:rsidRPr="00B11508">
        <w:t xml:space="preserve"> the growth challenge for co-operatives is </w:t>
      </w:r>
      <w:r>
        <w:t>to scale up</w:t>
      </w:r>
      <w:r w:rsidRPr="00B11508">
        <w:t xml:space="preserve"> in a way that </w:t>
      </w:r>
      <w:r>
        <w:t xml:space="preserve">considers these four areas without </w:t>
      </w:r>
      <w:r w:rsidRPr="00B11508">
        <w:t>degrad</w:t>
      </w:r>
      <w:r>
        <w:t>ing</w:t>
      </w:r>
      <w:r w:rsidRPr="00B11508">
        <w:t xml:space="preserve"> democratic control b</w:t>
      </w:r>
      <w:r>
        <w:t>y using</w:t>
      </w:r>
      <w:r w:rsidRPr="00B11508">
        <w:t xml:space="preserve"> capitalist strategies (p. 295).</w:t>
      </w:r>
    </w:p>
    <w:p w14:paraId="6B28DACE" w14:textId="3B9BC153" w:rsidR="00822C2F" w:rsidRPr="00641CC8" w:rsidRDefault="00822C2F" w:rsidP="00664AC6">
      <w:pPr>
        <w:rPr>
          <w:bCs/>
        </w:rPr>
      </w:pPr>
      <w:r w:rsidRPr="00641CC8">
        <w:rPr>
          <w:bCs/>
        </w:rPr>
        <w:t xml:space="preserve">The ‘units of </w:t>
      </w:r>
      <w:proofErr w:type="gramStart"/>
      <w:r w:rsidRPr="00641CC8">
        <w:rPr>
          <w:bCs/>
        </w:rPr>
        <w:t>analysis’</w:t>
      </w:r>
      <w:proofErr w:type="gramEnd"/>
      <w:r w:rsidRPr="00641CC8">
        <w:rPr>
          <w:bCs/>
        </w:rPr>
        <w:t xml:space="preserve"> within the conceptual framework </w:t>
      </w:r>
      <w:r>
        <w:rPr>
          <w:bCs/>
        </w:rPr>
        <w:t xml:space="preserve">(Section 3.1 below) </w:t>
      </w:r>
      <w:r w:rsidRPr="00641CC8">
        <w:rPr>
          <w:bCs/>
        </w:rPr>
        <w:t>are drawn from frequently identified growth dimensions</w:t>
      </w:r>
      <w:r>
        <w:rPr>
          <w:bCs/>
        </w:rPr>
        <w:t xml:space="preserve"> for co-operative and non-co-operative businesses alike and correspond to the four key challenges categories above</w:t>
      </w:r>
      <w:r w:rsidRPr="00641CC8">
        <w:rPr>
          <w:bCs/>
        </w:rPr>
        <w:t xml:space="preserve">. </w:t>
      </w:r>
      <w:r>
        <w:rPr>
          <w:bCs/>
        </w:rPr>
        <w:t>The main elements of</w:t>
      </w:r>
      <w:r w:rsidRPr="00641CC8">
        <w:rPr>
          <w:bCs/>
        </w:rPr>
        <w:t xml:space="preserve"> Project Equity’s </w:t>
      </w:r>
      <w:r w:rsidRPr="00641CC8">
        <w:rPr>
          <w:bCs/>
          <w:i/>
          <w:iCs/>
        </w:rPr>
        <w:t xml:space="preserve">Co-operative Growth Ecosystem </w:t>
      </w:r>
      <w:r w:rsidRPr="00641CC8">
        <w:rPr>
          <w:bCs/>
          <w:iCs/>
        </w:rPr>
        <w:t>framework</w:t>
      </w:r>
      <w:r>
        <w:rPr>
          <w:bCs/>
          <w:iCs/>
        </w:rPr>
        <w:t xml:space="preserve">, for example, </w:t>
      </w:r>
      <w:r w:rsidRPr="00641CC8">
        <w:rPr>
          <w:bCs/>
        </w:rPr>
        <w:t xml:space="preserve">are framed as “the building blocks...key drivers for </w:t>
      </w:r>
      <w:proofErr w:type="spellStart"/>
      <w:r w:rsidRPr="00641CC8">
        <w:rPr>
          <w:bCs/>
        </w:rPr>
        <w:t>scal</w:t>
      </w:r>
      <w:proofErr w:type="spellEnd"/>
      <w:r w:rsidRPr="00641CC8">
        <w:rPr>
          <w:bCs/>
        </w:rPr>
        <w:t>[</w:t>
      </w:r>
      <w:proofErr w:type="spellStart"/>
      <w:r w:rsidRPr="00641CC8">
        <w:rPr>
          <w:bCs/>
        </w:rPr>
        <w:t>ing</w:t>
      </w:r>
      <w:proofErr w:type="spellEnd"/>
      <w:r w:rsidRPr="00641CC8">
        <w:rPr>
          <w:bCs/>
        </w:rPr>
        <w:t xml:space="preserve">] initiatives…and legitimize and create demand” (Hoover &amp; Abell, 2016, p.3). </w:t>
      </w:r>
      <w:r>
        <w:rPr>
          <w:bCs/>
        </w:rPr>
        <w:t xml:space="preserve">Global </w:t>
      </w:r>
      <w:r w:rsidRPr="00641CC8">
        <w:rPr>
          <w:bCs/>
        </w:rPr>
        <w:t>research look</w:t>
      </w:r>
      <w:r>
        <w:rPr>
          <w:bCs/>
        </w:rPr>
        <w:t>s</w:t>
      </w:r>
      <w:r w:rsidRPr="00641CC8">
        <w:rPr>
          <w:bCs/>
        </w:rPr>
        <w:t xml:space="preserve"> specifically at co-operative firms and economies, including the firm’s needs and solutions, as articulated below. </w:t>
      </w:r>
    </w:p>
    <w:p w14:paraId="6C9F5B16" w14:textId="3E9EB20A" w:rsidR="00822C2F" w:rsidRPr="00641CC8" w:rsidRDefault="00822C2F" w:rsidP="00664AC6">
      <w:pPr>
        <w:pStyle w:val="Heading5"/>
      </w:pPr>
      <w:r w:rsidRPr="00641CC8">
        <w:t>Legislation &amp; Regulation and Access to Finance &amp; Capitalization</w:t>
      </w:r>
    </w:p>
    <w:p w14:paraId="38765BDF" w14:textId="33584194" w:rsidR="00822C2F" w:rsidRPr="00641CC8" w:rsidRDefault="00822C2F" w:rsidP="00664AC6">
      <w:r w:rsidRPr="00641CC8">
        <w:t xml:space="preserve">Public policy has played a significant role in the formation of new co-operatives in many countries, such as Italy, South Korea, and Japan. </w:t>
      </w:r>
      <w:proofErr w:type="spellStart"/>
      <w:r w:rsidRPr="00641CC8">
        <w:t>Kalmi’s</w:t>
      </w:r>
      <w:proofErr w:type="spellEnd"/>
      <w:r w:rsidRPr="00641CC8">
        <w:t xml:space="preserve"> research into Finnish co-operatives did not find a direct correlation between specific public policy at a regional level and increased co-op firms but d</w:t>
      </w:r>
      <w:r>
        <w:t>id</w:t>
      </w:r>
      <w:r w:rsidRPr="00641CC8">
        <w:t xml:space="preserve"> recognize that it could be important in elevating awareness of the model for business development firms (</w:t>
      </w:r>
      <w:proofErr w:type="spellStart"/>
      <w:r w:rsidRPr="00641CC8">
        <w:t>Kalmi</w:t>
      </w:r>
      <w:proofErr w:type="spellEnd"/>
      <w:r w:rsidRPr="00641CC8">
        <w:t xml:space="preserve">, 2012). Ji (2018) and </w:t>
      </w:r>
      <w:proofErr w:type="spellStart"/>
      <w:r w:rsidRPr="00641CC8">
        <w:t>Defourny</w:t>
      </w:r>
      <w:proofErr w:type="spellEnd"/>
      <w:r w:rsidRPr="00641CC8">
        <w:t xml:space="preserve"> and Kim (2011), however, more explicitly state</w:t>
      </w:r>
      <w:r>
        <w:t>d</w:t>
      </w:r>
      <w:r w:rsidRPr="00641CC8">
        <w:t xml:space="preserve"> the pivotal role </w:t>
      </w:r>
      <w:r>
        <w:t xml:space="preserve">of </w:t>
      </w:r>
      <w:r w:rsidRPr="00641CC8">
        <w:t>the national South Korean government, including law creation and directed investments and contracts into the sector. Since 2002, multiple revisions to bankruptcy law in Argentina has enabled the worker co-operative movement to gain significant traction “favor[</w:t>
      </w:r>
      <w:proofErr w:type="spellStart"/>
      <w:r w:rsidRPr="00641CC8">
        <w:t>ing</w:t>
      </w:r>
      <w:proofErr w:type="spellEnd"/>
      <w:r w:rsidRPr="00641CC8">
        <w:t xml:space="preserve">] worker administration of ‘broken’ factories” (Rossi, 2015, p. 103; also see Vieta, 2020). These are just </w:t>
      </w:r>
      <w:r>
        <w:t xml:space="preserve">a </w:t>
      </w:r>
      <w:r w:rsidRPr="00641CC8">
        <w:t xml:space="preserve">few examples of adaptations that have enabled increased awareness of the co-operative model and removed barriers to creation and/or operation. </w:t>
      </w:r>
    </w:p>
    <w:p w14:paraId="70DDCA25" w14:textId="692108B7" w:rsidR="00822C2F" w:rsidRPr="00641CC8" w:rsidRDefault="00822C2F" w:rsidP="00664AC6">
      <w:pPr>
        <w:pStyle w:val="Heading5"/>
      </w:pPr>
      <w:r w:rsidRPr="00641CC8">
        <w:t xml:space="preserve"> Ecosystem Development and Expertise &amp; Resources</w:t>
      </w:r>
    </w:p>
    <w:p w14:paraId="07A0E568" w14:textId="1E21C329" w:rsidR="00822C2F" w:rsidRPr="00641CC8" w:rsidRDefault="00822C2F" w:rsidP="00664AC6">
      <w:r w:rsidRPr="00641CC8">
        <w:t xml:space="preserve">A lack of awareness of the co-operative model is a key detriment to the uptake of co-operatives. </w:t>
      </w:r>
      <w:r>
        <w:t>E</w:t>
      </w:r>
      <w:r w:rsidRPr="00641CC8">
        <w:t xml:space="preserve">ntrepreneurs and collective organizations will not be driven towards the model </w:t>
      </w:r>
      <w:r>
        <w:t>without a</w:t>
      </w:r>
      <w:r w:rsidRPr="00641CC8">
        <w:t xml:space="preserve"> broad understanding of co-operatives, their benefits and potential, </w:t>
      </w:r>
      <w:r>
        <w:t>and</w:t>
      </w:r>
      <w:r w:rsidRPr="00641CC8">
        <w:t xml:space="preserve"> </w:t>
      </w:r>
      <w:r>
        <w:t xml:space="preserve">access to </w:t>
      </w:r>
      <w:r w:rsidRPr="00641CC8">
        <w:t xml:space="preserve">expertise within the business sector. </w:t>
      </w:r>
      <w:proofErr w:type="spellStart"/>
      <w:r w:rsidRPr="00641CC8">
        <w:t>Kalmi’s</w:t>
      </w:r>
      <w:proofErr w:type="spellEnd"/>
      <w:r w:rsidRPr="00641CC8">
        <w:t xml:space="preserve"> research points to a direct positive correlation between the number of “specialized [co-operative] advisory services” and the number of co-operatives (2012, p. 310). </w:t>
      </w:r>
    </w:p>
    <w:p w14:paraId="428D72EA" w14:textId="5BD89039" w:rsidR="00822C2F" w:rsidRPr="00DA7F19" w:rsidRDefault="00822C2F" w:rsidP="00664AC6">
      <w:r w:rsidRPr="00641CC8">
        <w:t xml:space="preserve">Multiple research sources present education as a key part of the solution regarding awareness of the model. In studying agricultural co-operatives in Hungary, for instance, Szabo and </w:t>
      </w:r>
      <w:proofErr w:type="spellStart"/>
      <w:r w:rsidRPr="00641CC8">
        <w:t>Baranyai</w:t>
      </w:r>
      <w:proofErr w:type="spellEnd"/>
      <w:r w:rsidRPr="00641CC8">
        <w:t xml:space="preserve"> (2017) discern</w:t>
      </w:r>
      <w:r>
        <w:t>ed</w:t>
      </w:r>
      <w:r w:rsidRPr="00641CC8">
        <w:t xml:space="preserve"> that policy changes to substantially increase education </w:t>
      </w:r>
      <w:r>
        <w:t xml:space="preserve">on </w:t>
      </w:r>
      <w:r w:rsidRPr="00641CC8">
        <w:t xml:space="preserve">collaborative models </w:t>
      </w:r>
      <w:r w:rsidRPr="00C770AA">
        <w:t xml:space="preserve">would be required </w:t>
      </w:r>
      <w:r>
        <w:t xml:space="preserve">for </w:t>
      </w:r>
      <w:r w:rsidRPr="00641CC8">
        <w:t xml:space="preserve">producer and consumer co-operative </w:t>
      </w:r>
      <w:r>
        <w:t>number</w:t>
      </w:r>
      <w:r w:rsidRPr="00641CC8">
        <w:t>s</w:t>
      </w:r>
      <w:r>
        <w:t xml:space="preserve"> to increase</w:t>
      </w:r>
      <w:r w:rsidRPr="00641CC8">
        <w:t xml:space="preserve">. In a comprehensive study of the Australian co-operative sector by </w:t>
      </w:r>
      <w:proofErr w:type="spellStart"/>
      <w:r w:rsidRPr="00641CC8">
        <w:t>Oczkowski</w:t>
      </w:r>
      <w:proofErr w:type="spellEnd"/>
      <w:r w:rsidRPr="00641CC8">
        <w:t xml:space="preserve"> et al</w:t>
      </w:r>
      <w:r>
        <w:t>.</w:t>
      </w:r>
      <w:r w:rsidRPr="00641CC8">
        <w:t xml:space="preserve">, </w:t>
      </w:r>
      <w:r w:rsidRPr="00641CC8">
        <w:lastRenderedPageBreak/>
        <w:t xml:space="preserve">participants thought Co-operative Principle Five (education, </w:t>
      </w:r>
      <w:proofErr w:type="gramStart"/>
      <w:r w:rsidRPr="00641CC8">
        <w:t>training</w:t>
      </w:r>
      <w:proofErr w:type="gramEnd"/>
      <w:r w:rsidRPr="00641CC8">
        <w:t xml:space="preserve"> and information) the most important</w:t>
      </w:r>
      <w:r w:rsidRPr="00D60045">
        <w:t>, citing, “…education is the most important, otherwise people forget why we have a co-operative in the first place”</w:t>
      </w:r>
      <w:r w:rsidRPr="00641CC8">
        <w:t xml:space="preserve"> (2013, p. 61). Embedding the co-operative model within the education system would likely gain more favourable results </w:t>
      </w:r>
      <w:r>
        <w:t>than</w:t>
      </w:r>
      <w:r w:rsidRPr="00641CC8">
        <w:t xml:space="preserve"> mass marketing and communication channels as the </w:t>
      </w:r>
      <w:proofErr w:type="gramStart"/>
      <w:r w:rsidRPr="00641CC8">
        <w:t>general public</w:t>
      </w:r>
      <w:proofErr w:type="gramEnd"/>
      <w:r w:rsidRPr="00641CC8">
        <w:t xml:space="preserve"> has little understanding of the basics of the co-operative model; introducing the concept of co-operatives </w:t>
      </w:r>
      <w:r>
        <w:t xml:space="preserve">along with </w:t>
      </w:r>
      <w:r w:rsidRPr="00641CC8">
        <w:t>other forms of enterprise at an early age would be advantageous (Miner, 2016, p. 4).</w:t>
      </w:r>
    </w:p>
    <w:p w14:paraId="477E5452" w14:textId="77777777" w:rsidR="00822C2F" w:rsidRDefault="00822C2F" w:rsidP="00664AC6">
      <w:pPr>
        <w:pStyle w:val="Heading3"/>
      </w:pPr>
      <w:bookmarkStart w:id="10" w:name="_Toc48052625"/>
      <w:r>
        <w:t xml:space="preserve">3. </w:t>
      </w:r>
      <w:r w:rsidRPr="00B11508">
        <w:t>Methodology</w:t>
      </w:r>
      <w:bookmarkEnd w:id="10"/>
    </w:p>
    <w:p w14:paraId="5475BB69" w14:textId="77777777" w:rsidR="00822C2F" w:rsidRPr="00E96559" w:rsidRDefault="00822C2F" w:rsidP="00664AC6">
      <w:pPr>
        <w:pStyle w:val="Heading4"/>
      </w:pPr>
      <w:bookmarkStart w:id="11" w:name="_Toc48052627"/>
      <w:r>
        <w:t xml:space="preserve">3.1 </w:t>
      </w:r>
      <w:r w:rsidRPr="0091529B">
        <w:t xml:space="preserve">Conceptual </w:t>
      </w:r>
      <w:r>
        <w:t>F</w:t>
      </w:r>
      <w:r w:rsidRPr="0091529B">
        <w:t>ramework</w:t>
      </w:r>
      <w:bookmarkEnd w:id="11"/>
    </w:p>
    <w:p w14:paraId="43A37B05" w14:textId="77777777" w:rsidR="00822C2F" w:rsidRPr="00B11508" w:rsidRDefault="00822C2F" w:rsidP="00664AC6">
      <w:r w:rsidRPr="00B11508">
        <w:t xml:space="preserve">The concepts garnered </w:t>
      </w:r>
      <w:r>
        <w:t>in the</w:t>
      </w:r>
      <w:r w:rsidRPr="00B11508">
        <w:t xml:space="preserve"> </w:t>
      </w:r>
      <w:r>
        <w:t>literature r</w:t>
      </w:r>
      <w:r w:rsidRPr="00B11508">
        <w:t xml:space="preserve">eview enabled the development of the conceptual framework (illustrated below) to aid in the strategic direction of the research </w:t>
      </w:r>
      <w:r>
        <w:t xml:space="preserve">and, </w:t>
      </w:r>
      <w:r w:rsidRPr="00B11508">
        <w:t>coupled with regional commonalities</w:t>
      </w:r>
      <w:r>
        <w:t xml:space="preserve">, were used to </w:t>
      </w:r>
      <w:r w:rsidRPr="00B11508">
        <w:t xml:space="preserve">determine the final comparative regions of Finland and the San Francisco Bay Area. </w:t>
      </w:r>
    </w:p>
    <w:p w14:paraId="71B33A6B" w14:textId="77777777" w:rsidR="00822C2F" w:rsidRPr="00B11508" w:rsidRDefault="00822C2F" w:rsidP="00664AC6">
      <w:r w:rsidRPr="00B11508">
        <w:t xml:space="preserve">In the BC application portion of the framework, </w:t>
      </w:r>
      <w:proofErr w:type="spellStart"/>
      <w:r w:rsidRPr="00B11508">
        <w:t>Vancity’s</w:t>
      </w:r>
      <w:proofErr w:type="spellEnd"/>
      <w:r w:rsidRPr="00B11508">
        <w:t xml:space="preserve"> community</w:t>
      </w:r>
      <w:r>
        <w:t xml:space="preserve"> </w:t>
      </w:r>
      <w:r w:rsidRPr="00B11508">
        <w:t xml:space="preserve">economic development model </w:t>
      </w:r>
      <w:r>
        <w:t>was</w:t>
      </w:r>
      <w:r w:rsidRPr="00B11508">
        <w:t xml:space="preserve"> used to ground possible solutions to ensure strategic relevance. </w:t>
      </w:r>
      <w:r>
        <w:t xml:space="preserve">The model </w:t>
      </w:r>
      <w:r w:rsidRPr="00B11508">
        <w:t xml:space="preserve">lends itself well to </w:t>
      </w:r>
      <w:r>
        <w:t xml:space="preserve">co-operatives </w:t>
      </w:r>
      <w:r w:rsidRPr="00B11508">
        <w:t>(</w:t>
      </w:r>
      <w:proofErr w:type="spellStart"/>
      <w:r w:rsidRPr="00B11508">
        <w:t>Vancity</w:t>
      </w:r>
      <w:proofErr w:type="spellEnd"/>
      <w:r w:rsidRPr="00B11508">
        <w:t xml:space="preserve"> internal framework document) </w:t>
      </w:r>
      <w:r>
        <w:t>and connects directly with the ‘units of analysis’ (i.e., Individual co-ops and Sector support link to Expertise and Capitalization; and the Regulatory environment and Enabling economy link to Legislation and Ecosystem development).</w:t>
      </w:r>
    </w:p>
    <w:p w14:paraId="03D4FF47" w14:textId="77777777" w:rsidR="00822C2F" w:rsidRPr="00470365" w:rsidRDefault="00822C2F" w:rsidP="00822C2F">
      <w:pPr>
        <w:ind w:firstLine="360"/>
        <w:rPr>
          <w:rFonts w:ascii="Arial" w:hAnsi="Arial" w:cs="Arial"/>
          <w:bCs/>
          <w:spacing w:val="3"/>
        </w:rPr>
      </w:pPr>
      <w:r w:rsidRPr="00B11508">
        <w:rPr>
          <w:rFonts w:ascii="Arial" w:hAnsi="Arial" w:cs="Arial"/>
          <w:noProof/>
          <w:lang w:eastAsia="en-CA"/>
        </w:rPr>
        <w:drawing>
          <wp:inline distT="0" distB="0" distL="0" distR="0" wp14:anchorId="2291E424" wp14:editId="51E9F804">
            <wp:extent cx="5943600" cy="226885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stretch>
                      <a:fillRect/>
                    </a:stretch>
                  </pic:blipFill>
                  <pic:spPr>
                    <a:xfrm>
                      <a:off x="0" y="0"/>
                      <a:ext cx="5943600" cy="2268855"/>
                    </a:xfrm>
                    <a:prstGeom prst="rect">
                      <a:avLst/>
                    </a:prstGeom>
                  </pic:spPr>
                </pic:pic>
              </a:graphicData>
            </a:graphic>
          </wp:inline>
        </w:drawing>
      </w:r>
    </w:p>
    <w:p w14:paraId="1D52098E" w14:textId="77777777" w:rsidR="00822C2F" w:rsidRPr="00BC4BF3" w:rsidRDefault="00822C2F" w:rsidP="00664AC6">
      <w:pPr>
        <w:pStyle w:val="Heading4"/>
      </w:pPr>
      <w:r>
        <w:t xml:space="preserve">3.2 Research </w:t>
      </w:r>
    </w:p>
    <w:p w14:paraId="17FBF064" w14:textId="77777777" w:rsidR="00822C2F" w:rsidRPr="00664AC6" w:rsidRDefault="00822C2F" w:rsidP="00664AC6">
      <w:pPr>
        <w:ind w:left="720"/>
        <w:rPr>
          <w:b/>
          <w:bCs/>
          <w:i/>
          <w:iCs/>
        </w:rPr>
      </w:pPr>
      <w:r w:rsidRPr="00664AC6">
        <w:rPr>
          <w:b/>
          <w:bCs/>
          <w:i/>
          <w:iCs/>
        </w:rPr>
        <w:t>Research question 1 (RQ1): What conditions exist within the co-operative ecosystems of Finland and the San Francisco Bay Area that have enabled co-operative and ecosystem development?</w:t>
      </w:r>
    </w:p>
    <w:p w14:paraId="3741E32D" w14:textId="215C6C55" w:rsidR="00822C2F" w:rsidRPr="00B11508" w:rsidRDefault="00822C2F" w:rsidP="00664AC6">
      <w:r w:rsidRPr="00B11508">
        <w:t>Exploratory, comparative case analysis was imperative to answer RQ1</w:t>
      </w:r>
      <w:r>
        <w:t xml:space="preserve"> (Yin, 2011)</w:t>
      </w:r>
      <w:r w:rsidRPr="00B11508">
        <w:t xml:space="preserve">. </w:t>
      </w:r>
      <w:r>
        <w:t>It</w:t>
      </w:r>
      <w:r w:rsidRPr="00B11508">
        <w:t xml:space="preserve"> </w:t>
      </w:r>
      <w:r>
        <w:t>enabl</w:t>
      </w:r>
      <w:r w:rsidRPr="00B11508">
        <w:t xml:space="preserve">ed </w:t>
      </w:r>
      <w:r>
        <w:t xml:space="preserve">definition of </w:t>
      </w:r>
      <w:r w:rsidRPr="00B11508">
        <w:t xml:space="preserve">specific criteria for assessing which economies have the most </w:t>
      </w:r>
      <w:r>
        <w:t xml:space="preserve">similar </w:t>
      </w:r>
      <w:r w:rsidRPr="00B11508">
        <w:t xml:space="preserve">conditions to </w:t>
      </w:r>
      <w:r>
        <w:t>BC</w:t>
      </w:r>
      <w:r w:rsidRPr="00B11508">
        <w:t xml:space="preserve">. </w:t>
      </w:r>
      <w:r>
        <w:t>K</w:t>
      </w:r>
      <w:r w:rsidRPr="00B11508">
        <w:t xml:space="preserve">ey themes across multiple economies </w:t>
      </w:r>
      <w:r>
        <w:t>and</w:t>
      </w:r>
      <w:r w:rsidRPr="00B11508">
        <w:t xml:space="preserve"> sub-themes based on specific condition</w:t>
      </w:r>
      <w:r>
        <w:t>s</w:t>
      </w:r>
      <w:r w:rsidRPr="00B11508">
        <w:t xml:space="preserve"> were </w:t>
      </w:r>
      <w:r>
        <w:t>identifi</w:t>
      </w:r>
      <w:r w:rsidRPr="00B11508">
        <w:t>ed for additional analysis in the R</w:t>
      </w:r>
      <w:r>
        <w:t>Q</w:t>
      </w:r>
      <w:r w:rsidRPr="00B11508">
        <w:t xml:space="preserve">2 phase of the research. </w:t>
      </w:r>
    </w:p>
    <w:p w14:paraId="75B50DAF" w14:textId="4606625D" w:rsidR="00822C2F" w:rsidRPr="00B11508" w:rsidRDefault="00822C2F" w:rsidP="00664AC6">
      <w:r w:rsidRPr="00B11508">
        <w:t xml:space="preserve">The methodology for RQ1 primarily focused on qualitative research, </w:t>
      </w:r>
      <w:r>
        <w:t xml:space="preserve">i.e., </w:t>
      </w:r>
      <w:r w:rsidRPr="00B11508">
        <w:t xml:space="preserve">secondary literature reviews </w:t>
      </w:r>
      <w:r>
        <w:t>of</w:t>
      </w:r>
      <w:r w:rsidRPr="00B11508">
        <w:t xml:space="preserve"> academic papers</w:t>
      </w:r>
      <w:r>
        <w:t xml:space="preserve">, </w:t>
      </w:r>
      <w:r w:rsidRPr="00B11508">
        <w:t>journals</w:t>
      </w:r>
      <w:r>
        <w:t xml:space="preserve">, </w:t>
      </w:r>
      <w:proofErr w:type="gramStart"/>
      <w:r w:rsidRPr="00B11508">
        <w:t>articles</w:t>
      </w:r>
      <w:proofErr w:type="gramEnd"/>
      <w:r w:rsidRPr="00B11508">
        <w:t xml:space="preserve"> and grey literature to gain a fulsome understanding of co-operative economies. Once baseline breadth was achieved, a review framework enabled determination of the two comparative co-operative regions </w:t>
      </w:r>
      <w:r>
        <w:t>and</w:t>
      </w:r>
      <w:r w:rsidRPr="00B11508">
        <w:t xml:space="preserve"> </w:t>
      </w:r>
      <w:r>
        <w:t xml:space="preserve">guided </w:t>
      </w:r>
      <w:r w:rsidRPr="00B11508">
        <w:t xml:space="preserve">the collection of key </w:t>
      </w:r>
      <w:r w:rsidRPr="00A57927">
        <w:t>elements</w:t>
      </w:r>
      <w:r>
        <w:t xml:space="preserve"> of their success</w:t>
      </w:r>
      <w:r w:rsidRPr="00B11508">
        <w:t xml:space="preserve">. </w:t>
      </w:r>
      <w:r>
        <w:t>A depth of understanding was gained through</w:t>
      </w:r>
      <w:r w:rsidRPr="00B11508">
        <w:t xml:space="preserve"> key informant interviews</w:t>
      </w:r>
      <w:r>
        <w:t xml:space="preserve"> with </w:t>
      </w:r>
      <w:proofErr w:type="spellStart"/>
      <w:r>
        <w:t>Elvezio</w:t>
      </w:r>
      <w:proofErr w:type="spellEnd"/>
      <w:r>
        <w:t xml:space="preserve"> Del Bianco from </w:t>
      </w:r>
      <w:proofErr w:type="spellStart"/>
      <w:r>
        <w:t>Vancity</w:t>
      </w:r>
      <w:proofErr w:type="spellEnd"/>
      <w:r w:rsidRPr="00B11508">
        <w:t>,</w:t>
      </w:r>
      <w:r>
        <w:t xml:space="preserve"> Andrea Harris from BC Co-operative Association, E. Kim Coontz from California Center for Co-operative Development and John McNamara from Northwest Co-operative Development Center, who are all</w:t>
      </w:r>
      <w:r w:rsidRPr="00B11508">
        <w:t xml:space="preserve"> experts within th</w:t>
      </w:r>
      <w:r>
        <w:t>e studied</w:t>
      </w:r>
      <w:r w:rsidRPr="00B11508">
        <w:t xml:space="preserve"> co-operative economies</w:t>
      </w:r>
      <w:r>
        <w:t>.</w:t>
      </w:r>
    </w:p>
    <w:p w14:paraId="006AC5AB" w14:textId="77777777" w:rsidR="00421516" w:rsidRDefault="00421516">
      <w:pPr>
        <w:spacing w:line="276" w:lineRule="auto"/>
        <w:jc w:val="left"/>
        <w:rPr>
          <w:b/>
          <w:bCs/>
          <w:i/>
          <w:iCs/>
        </w:rPr>
      </w:pPr>
      <w:r>
        <w:rPr>
          <w:b/>
          <w:bCs/>
          <w:i/>
          <w:iCs/>
        </w:rPr>
        <w:br w:type="page"/>
      </w:r>
    </w:p>
    <w:p w14:paraId="1483A3E7" w14:textId="2E229995" w:rsidR="00822C2F" w:rsidRPr="008639F5" w:rsidRDefault="00822C2F" w:rsidP="008639F5">
      <w:pPr>
        <w:ind w:left="720"/>
        <w:rPr>
          <w:b/>
          <w:bCs/>
          <w:i/>
          <w:iCs/>
        </w:rPr>
      </w:pPr>
      <w:r w:rsidRPr="008639F5">
        <w:rPr>
          <w:b/>
          <w:bCs/>
          <w:i/>
          <w:iCs/>
        </w:rPr>
        <w:lastRenderedPageBreak/>
        <w:t xml:space="preserve">Research question 2 (RQ2): How can these elements be replicated for implementation for </w:t>
      </w:r>
      <w:proofErr w:type="spellStart"/>
      <w:r w:rsidRPr="008639F5">
        <w:rPr>
          <w:b/>
          <w:bCs/>
          <w:i/>
          <w:iCs/>
        </w:rPr>
        <w:t>Vancity’s</w:t>
      </w:r>
      <w:proofErr w:type="spellEnd"/>
      <w:r w:rsidRPr="008639F5">
        <w:rPr>
          <w:b/>
          <w:bCs/>
          <w:i/>
          <w:iCs/>
        </w:rPr>
        <w:t xml:space="preserve"> and BCCA’s co-operative development plans in British Columbia?</w:t>
      </w:r>
    </w:p>
    <w:p w14:paraId="1933833A" w14:textId="27DEF4FC" w:rsidR="00822C2F" w:rsidRPr="00B11508" w:rsidRDefault="00822C2F" w:rsidP="008639F5">
      <w:r w:rsidRPr="00B11508">
        <w:t>RQ2 focused on exploratory, comparative case analysis</w:t>
      </w:r>
      <w:r>
        <w:t xml:space="preserve"> (Yin, 2011) within which</w:t>
      </w:r>
      <w:r w:rsidRPr="00B11508">
        <w:t xml:space="preserve"> a specific definition was given to the conditions, resources and tools that are most relevant for British Columbia. Furthermore, these </w:t>
      </w:r>
      <w:r>
        <w:t>factors were analysed</w:t>
      </w:r>
      <w:r w:rsidRPr="00B11508">
        <w:t>, assessing replica</w:t>
      </w:r>
      <w:r>
        <w:t>bility</w:t>
      </w:r>
      <w:r w:rsidRPr="00B11508">
        <w:t xml:space="preserve">, </w:t>
      </w:r>
      <w:r>
        <w:t xml:space="preserve">proposing roles for </w:t>
      </w:r>
      <w:proofErr w:type="spellStart"/>
      <w:r w:rsidRPr="00B11508">
        <w:t>Vancity</w:t>
      </w:r>
      <w:proofErr w:type="spellEnd"/>
      <w:r w:rsidRPr="00B11508">
        <w:t xml:space="preserve">, BCCA and other local players, and </w:t>
      </w:r>
      <w:r>
        <w:t>identifying expected</w:t>
      </w:r>
      <w:r w:rsidRPr="00B11508">
        <w:t xml:space="preserve"> benefits and challenges. </w:t>
      </w:r>
    </w:p>
    <w:p w14:paraId="683E0549" w14:textId="6CE3E649" w:rsidR="00822C2F" w:rsidRDefault="00822C2F" w:rsidP="008639F5">
      <w:r>
        <w:t>A</w:t>
      </w:r>
      <w:r w:rsidRPr="00B11508">
        <w:t xml:space="preserve"> focus was placed on qualitative research</w:t>
      </w:r>
      <w:r>
        <w:t xml:space="preserve">, specifically key informant interviews with </w:t>
      </w:r>
      <w:proofErr w:type="spellStart"/>
      <w:r>
        <w:t>Elvezio</w:t>
      </w:r>
      <w:proofErr w:type="spellEnd"/>
      <w:r>
        <w:t xml:space="preserve"> Del Bianco (</w:t>
      </w:r>
      <w:proofErr w:type="spellStart"/>
      <w:r>
        <w:t>Vancity</w:t>
      </w:r>
      <w:proofErr w:type="spellEnd"/>
      <w:r>
        <w:t>) and Andrea Harris (BCCA), as well as local knowledge case study research to understand the effects of local implementation (</w:t>
      </w:r>
      <w:proofErr w:type="spellStart"/>
      <w:r>
        <w:t>Astalin</w:t>
      </w:r>
      <w:proofErr w:type="spellEnd"/>
      <w:r>
        <w:t>, 2013, p. 122)</w:t>
      </w:r>
      <w:r w:rsidRPr="00B11508">
        <w:t>. Secondary literature reviews of small business statistics, regulatory requirements and legislative factors were essential in de</w:t>
      </w:r>
      <w:r>
        <w:t>scribing</w:t>
      </w:r>
      <w:r w:rsidRPr="00B11508">
        <w:t xml:space="preserve"> the current local economic ecosystem</w:t>
      </w:r>
      <w:r>
        <w:t>s</w:t>
      </w:r>
      <w:r w:rsidRPr="00B11508">
        <w:t>.</w:t>
      </w:r>
    </w:p>
    <w:p w14:paraId="5A6B2F95" w14:textId="4945359E" w:rsidR="00822C2F" w:rsidRDefault="00822C2F" w:rsidP="008639F5">
      <w:pPr>
        <w:pStyle w:val="Heading3"/>
      </w:pPr>
      <w:bookmarkStart w:id="12" w:name="_Toc48052630"/>
      <w:r>
        <w:t xml:space="preserve">4. </w:t>
      </w:r>
      <w:r w:rsidRPr="00B11508">
        <w:t xml:space="preserve">Analysis </w:t>
      </w:r>
      <w:r>
        <w:t xml:space="preserve">and </w:t>
      </w:r>
      <w:r w:rsidRPr="00B11508">
        <w:t>Results</w:t>
      </w:r>
      <w:bookmarkStart w:id="13" w:name="_Toc48052631"/>
      <w:bookmarkEnd w:id="12"/>
    </w:p>
    <w:p w14:paraId="5D0D3FB1" w14:textId="77777777" w:rsidR="00822C2F" w:rsidRDefault="00822C2F" w:rsidP="008639F5">
      <w:pPr>
        <w:pStyle w:val="Heading4"/>
      </w:pPr>
      <w:bookmarkStart w:id="14" w:name="_Toc48052632"/>
      <w:bookmarkEnd w:id="13"/>
      <w:r>
        <w:t xml:space="preserve">4.1 </w:t>
      </w:r>
      <w:r w:rsidRPr="0091529B">
        <w:t>Ecosystem Development</w:t>
      </w:r>
      <w:bookmarkEnd w:id="14"/>
    </w:p>
    <w:p w14:paraId="2C8E9F74" w14:textId="1B2DF11D" w:rsidR="00822C2F" w:rsidRPr="00B11508" w:rsidRDefault="00822C2F" w:rsidP="008639F5">
      <w:r w:rsidRPr="00B11508">
        <w:t>The term ecosystem illustrates the need for an integrated network of players and elements to be able to tackle systemic challenges and create sustainable opportunities</w:t>
      </w:r>
      <w:r>
        <w:t>.</w:t>
      </w:r>
      <w:r w:rsidRPr="00B11508">
        <w:t xml:space="preserve"> </w:t>
      </w:r>
      <w:r>
        <w:t xml:space="preserve">According to Tanner (2013), </w:t>
      </w:r>
      <w:r w:rsidRPr="00B11508">
        <w:t xml:space="preserve">Kanter (2012) </w:t>
      </w:r>
      <w:r>
        <w:t>“</w:t>
      </w:r>
      <w:r w:rsidRPr="00B11508">
        <w:t xml:space="preserve">describes secondary institutions as </w:t>
      </w:r>
      <w:r>
        <w:t>‘</w:t>
      </w:r>
      <w:r w:rsidRPr="00B11508">
        <w:t>more likely to contribute to shared prosperity when they’re networked</w:t>
      </w:r>
      <w:r>
        <w:t>’</w:t>
      </w:r>
      <w:r w:rsidRPr="00B11508">
        <w:t xml:space="preserve">” (Kanter, </w:t>
      </w:r>
      <w:r>
        <w:t>2012,</w:t>
      </w:r>
      <w:r w:rsidRPr="00B11508">
        <w:t xml:space="preserve"> in Tanner, 2013, p. 31). Developing such an ecosystem </w:t>
      </w:r>
      <w:r>
        <w:t xml:space="preserve">for co-operatives </w:t>
      </w:r>
      <w:r w:rsidRPr="00B11508">
        <w:t xml:space="preserve">requires players with deep knowledge </w:t>
      </w:r>
      <w:r>
        <w:t xml:space="preserve">of the economy and appropriate organizational forms </w:t>
      </w:r>
      <w:r w:rsidRPr="00B11508">
        <w:t>and elements that create favourable conditions for co-operative development. Such elements may include sectoral organizations, such as provincial and federal co-operative associations</w:t>
      </w:r>
      <w:r>
        <w:t>, with funding</w:t>
      </w:r>
      <w:r w:rsidRPr="00B11508">
        <w:t xml:space="preserve"> that enable</w:t>
      </w:r>
      <w:r>
        <w:t>s</w:t>
      </w:r>
      <w:r w:rsidRPr="00B11508">
        <w:t xml:space="preserve"> them to carry out high quality and timely work and invest in individuals </w:t>
      </w:r>
      <w:r>
        <w:t>who</w:t>
      </w:r>
      <w:r w:rsidRPr="00B11508">
        <w:t xml:space="preserve"> propel the system forward. </w:t>
      </w:r>
    </w:p>
    <w:p w14:paraId="579BD3E4" w14:textId="77777777" w:rsidR="00822C2F" w:rsidRPr="00B11508" w:rsidRDefault="00822C2F" w:rsidP="008639F5">
      <w:pPr>
        <w:pStyle w:val="Heading5"/>
      </w:pPr>
      <w:r w:rsidRPr="00B11508">
        <w:t>British Columbia</w:t>
      </w:r>
    </w:p>
    <w:p w14:paraId="101CC958" w14:textId="5AD27A11" w:rsidR="00822C2F" w:rsidRPr="00B11508" w:rsidRDefault="00822C2F" w:rsidP="008639F5">
      <w:r w:rsidRPr="00B11508">
        <w:t>The current co-operative ecosystem in British Columbia is dominated by a few key larger players (</w:t>
      </w:r>
      <w:r>
        <w:t>i.e., BCCA</w:t>
      </w:r>
      <w:r w:rsidRPr="00B11508">
        <w:t xml:space="preserve">, </w:t>
      </w:r>
      <w:proofErr w:type="spellStart"/>
      <w:r w:rsidRPr="00B11508">
        <w:t>Vancity</w:t>
      </w:r>
      <w:proofErr w:type="spellEnd"/>
      <w:r w:rsidRPr="00B11508">
        <w:t xml:space="preserve">, Central 1 Credit Union, Modo Car Share Co-op, </w:t>
      </w:r>
      <w:r>
        <w:t xml:space="preserve">and </w:t>
      </w:r>
      <w:r w:rsidRPr="00B11508">
        <w:t xml:space="preserve">Co-op Housing Federation of BC) and several smaller individual co-operatives. These groups </w:t>
      </w:r>
      <w:r>
        <w:t>provide</w:t>
      </w:r>
      <w:r w:rsidRPr="00B11508">
        <w:t xml:space="preserve"> the primary investment in </w:t>
      </w:r>
      <w:r>
        <w:t xml:space="preserve">and support of </w:t>
      </w:r>
      <w:r w:rsidRPr="00B11508">
        <w:t xml:space="preserve">the sector, though some only operate in the urban centres of Metro Vancouver and the Capital Region District (Victoria). The BC Co-operative Association is the central organization but lacks much needed capacity, </w:t>
      </w:r>
      <w:proofErr w:type="gramStart"/>
      <w:r w:rsidRPr="00B11508">
        <w:t>resources</w:t>
      </w:r>
      <w:proofErr w:type="gramEnd"/>
      <w:r w:rsidRPr="00B11508">
        <w:t xml:space="preserve"> and funding to accelerate </w:t>
      </w:r>
      <w:r>
        <w:t xml:space="preserve">and deliver on its </w:t>
      </w:r>
      <w:r w:rsidRPr="00B11508">
        <w:t>strategies and initiatives</w:t>
      </w:r>
      <w:r>
        <w:t xml:space="preserve">. </w:t>
      </w:r>
      <w:r w:rsidRPr="00B11508">
        <w:t xml:space="preserve">While the ecosystem ‘key players’ sit on the board of BCCA, the </w:t>
      </w:r>
      <w:r>
        <w:t>association’s limited</w:t>
      </w:r>
      <w:r w:rsidRPr="00B11508">
        <w:t xml:space="preserve"> operational capacity </w:t>
      </w:r>
      <w:r>
        <w:t>makes it</w:t>
      </w:r>
      <w:r w:rsidRPr="00B11508">
        <w:t xml:space="preserve"> difficult for </w:t>
      </w:r>
      <w:r>
        <w:t xml:space="preserve">other </w:t>
      </w:r>
      <w:r w:rsidRPr="00B11508">
        <w:t xml:space="preserve">co-operatives to realize the benefits of their BCCA membership. </w:t>
      </w:r>
    </w:p>
    <w:p w14:paraId="3B64DD95" w14:textId="0D784A99" w:rsidR="00822C2F" w:rsidRPr="00B11508" w:rsidRDefault="00822C2F" w:rsidP="008639F5">
      <w:r>
        <w:t xml:space="preserve">When </w:t>
      </w:r>
      <w:r w:rsidRPr="00B11508">
        <w:t>BCCA developed a ten-year strategic plan</w:t>
      </w:r>
      <w:r>
        <w:t xml:space="preserve"> in 2017, it</w:t>
      </w:r>
      <w:r w:rsidRPr="00B11508">
        <w:t xml:space="preserve"> provided a strong framework for growing the sector. The framework focuses on three strategies: co-op development</w:t>
      </w:r>
      <w:r>
        <w:t>;</w:t>
      </w:r>
      <w:r w:rsidRPr="00B11508">
        <w:t xml:space="preserve"> co-op “knowledge mobilization”</w:t>
      </w:r>
      <w:r>
        <w:t>;</w:t>
      </w:r>
      <w:r w:rsidRPr="00B11508">
        <w:t xml:space="preserve"> and</w:t>
      </w:r>
      <w:r>
        <w:t>,</w:t>
      </w:r>
      <w:r w:rsidRPr="00B11508">
        <w:t xml:space="preserve"> communications and advocacy</w:t>
      </w:r>
      <w:r>
        <w:t>,</w:t>
      </w:r>
      <w:r w:rsidRPr="00B11508">
        <w:t xml:space="preserve"> and outlin</w:t>
      </w:r>
      <w:r>
        <w:t>es</w:t>
      </w:r>
      <w:r w:rsidRPr="00B11508">
        <w:t xml:space="preserve"> specific initiatives (BCCA, 2019, p. 12). However, several risk factors were identified </w:t>
      </w:r>
      <w:r>
        <w:t>related to</w:t>
      </w:r>
      <w:r w:rsidRPr="00B11508">
        <w:t xml:space="preserve"> membership value, organization</w:t>
      </w:r>
      <w:r>
        <w:t>al</w:t>
      </w:r>
      <w:r w:rsidRPr="00B11508">
        <w:t xml:space="preserve"> capacity, and </w:t>
      </w:r>
      <w:r>
        <w:t xml:space="preserve">the </w:t>
      </w:r>
      <w:r w:rsidRPr="00B11508">
        <w:t xml:space="preserve">large geographical service region (all of BC). </w:t>
      </w:r>
      <w:r>
        <w:t>T</w:t>
      </w:r>
      <w:r w:rsidRPr="00B11508">
        <w:t>hese have remained the greatest challenges to delivery</w:t>
      </w:r>
      <w:r>
        <w:t>,</w:t>
      </w:r>
      <w:r w:rsidRPr="00B11508">
        <w:t xml:space="preserve"> especially when coupled with “tight margins aggravated by the [</w:t>
      </w:r>
      <w:r>
        <w:t>COVID</w:t>
      </w:r>
      <w:r w:rsidRPr="00B11508">
        <w:t xml:space="preserve">-19] pandemic,” </w:t>
      </w:r>
      <w:r>
        <w:t>which can make</w:t>
      </w:r>
      <w:r w:rsidRPr="00B11508">
        <w:t xml:space="preserve"> it challenging </w:t>
      </w:r>
      <w:r>
        <w:t xml:space="preserve">for </w:t>
      </w:r>
      <w:r w:rsidRPr="00B11508">
        <w:t>co-ops to pay membership dues</w:t>
      </w:r>
      <w:r>
        <w:t>,</w:t>
      </w:r>
      <w:r w:rsidRPr="00B11508">
        <w:t xml:space="preserve"> thus</w:t>
      </w:r>
      <w:r>
        <w:t xml:space="preserve"> requiring</w:t>
      </w:r>
      <w:r w:rsidRPr="00B11508">
        <w:t xml:space="preserve"> BCCA </w:t>
      </w:r>
      <w:r>
        <w:t>to</w:t>
      </w:r>
      <w:r w:rsidRPr="00B11508">
        <w:t xml:space="preserve"> diversify its revenue streams (</w:t>
      </w:r>
      <w:proofErr w:type="spellStart"/>
      <w:r w:rsidRPr="00B11508">
        <w:t>Elvezio</w:t>
      </w:r>
      <w:proofErr w:type="spellEnd"/>
      <w:r w:rsidRPr="00B11508">
        <w:t xml:space="preserve"> Del Bianco, personal communication, 2020). </w:t>
      </w:r>
    </w:p>
    <w:p w14:paraId="279561D7" w14:textId="6AFD2B70" w:rsidR="00822C2F" w:rsidRPr="00B11508" w:rsidRDefault="00822C2F" w:rsidP="008639F5">
      <w:r w:rsidRPr="00B11508">
        <w:t xml:space="preserve">A slight glimmer in the geographical challenges is BCCA’s “sister” organization, the Upper Columbia Cooperative Council (UCCC), whose mandate is to support co-operative development in the most south-eastern part of the province. Currently, UCCC has twenty-three members </w:t>
      </w:r>
      <w:r>
        <w:t>and</w:t>
      </w:r>
      <w:r w:rsidRPr="00B11508">
        <w:t xml:space="preserve"> there is growing and active interest in the region (Upper Columbia Cooperative Council, 2020). As their resources are limited, they rely heavily on BCCA for technical and monetary assistance. </w:t>
      </w:r>
    </w:p>
    <w:p w14:paraId="28D73E3D" w14:textId="6196A322" w:rsidR="00822C2F" w:rsidRPr="00B11508" w:rsidRDefault="00822C2F" w:rsidP="008639F5">
      <w:r w:rsidRPr="00B11508">
        <w:t xml:space="preserve">So, while the opportunity is great, particularly given the economic and employment challenges likely to </w:t>
      </w:r>
      <w:r>
        <w:t>result from the pandemic</w:t>
      </w:r>
      <w:r w:rsidRPr="00B11508">
        <w:t xml:space="preserve">, it is imperative </w:t>
      </w:r>
      <w:r>
        <w:t xml:space="preserve">that </w:t>
      </w:r>
      <w:r w:rsidRPr="00B11508">
        <w:t>the co-operative ecosystem is strengthened</w:t>
      </w:r>
      <w:r>
        <w:t xml:space="preserve"> </w:t>
      </w:r>
      <w:r w:rsidRPr="00B11508">
        <w:t>in a way that inclu</w:t>
      </w:r>
      <w:r>
        <w:t>des</w:t>
      </w:r>
      <w:r w:rsidRPr="00B11508">
        <w:t xml:space="preserve"> the whole province and </w:t>
      </w:r>
      <w:r>
        <w:t>addresses</w:t>
      </w:r>
      <w:r w:rsidRPr="00B11508">
        <w:t xml:space="preserve"> the gaps in the ecosystem before moving forward. </w:t>
      </w:r>
    </w:p>
    <w:p w14:paraId="6D61F543" w14:textId="77777777" w:rsidR="00822C2F" w:rsidRPr="00B11508" w:rsidRDefault="00822C2F" w:rsidP="008639F5">
      <w:pPr>
        <w:pStyle w:val="Heading5"/>
      </w:pPr>
      <w:r w:rsidRPr="00F51C51">
        <w:lastRenderedPageBreak/>
        <w:t>San Francisco Bay Area</w:t>
      </w:r>
    </w:p>
    <w:p w14:paraId="620AF91C" w14:textId="7C50C510" w:rsidR="00822C2F" w:rsidRDefault="00822C2F" w:rsidP="00186CA0">
      <w:r w:rsidRPr="00B11508">
        <w:t>The co-operative ecosystem in the San Francisco Bay Area has been steadily strengthened over the past decade. In 2013, Project Equity, the East Bay Community Law Centre and the Sustainable Economies Law Centre set forth to understand the local co-operative ecosystem and articulate, for the first time, a shared multi-sectoral strategy to</w:t>
      </w:r>
      <w:r>
        <w:t xml:space="preserve"> foster</w:t>
      </w:r>
      <w:r w:rsidRPr="00B11508">
        <w:t xml:space="preserve"> worker co-op development for low-income workers (</w:t>
      </w:r>
      <w:proofErr w:type="spellStart"/>
      <w:r w:rsidRPr="00B11508">
        <w:t>Lingane</w:t>
      </w:r>
      <w:proofErr w:type="spellEnd"/>
      <w:r w:rsidRPr="00B11508">
        <w:t>, 2015). The primary focus of th</w:t>
      </w:r>
      <w:r>
        <w:t>e resulting</w:t>
      </w:r>
      <w:r w:rsidRPr="00B11508">
        <w:t xml:space="preserve"> </w:t>
      </w:r>
      <w:r w:rsidRPr="00B11508">
        <w:rPr>
          <w:i/>
          <w:iCs/>
        </w:rPr>
        <w:t>Bay Area Blueprint</w:t>
      </w:r>
      <w:r w:rsidRPr="00B11508">
        <w:t xml:space="preserve"> </w:t>
      </w:r>
      <w:r w:rsidRPr="00EA754B">
        <w:t>(the “Blueprint”)</w:t>
      </w:r>
      <w:r>
        <w:t xml:space="preserve"> </w:t>
      </w:r>
      <w:r w:rsidRPr="00B11508">
        <w:t xml:space="preserve">was to “bring together cross-sectoral actors [business, academia, and </w:t>
      </w:r>
      <w:proofErr w:type="spellStart"/>
      <w:r w:rsidRPr="00B11508">
        <w:t>nonprofit</w:t>
      </w:r>
      <w:r>
        <w:t>s</w:t>
      </w:r>
      <w:proofErr w:type="spellEnd"/>
      <w:r w:rsidRPr="00B11508">
        <w:t>] to work on different parts of the problem to move the work forward…” with “a shared plan of action backed by solid, local, targeted research,</w:t>
      </w:r>
      <w:r>
        <w:t>”</w:t>
      </w:r>
      <w:r w:rsidRPr="00B11508">
        <w:t xml:space="preserve"> creating an actionable plan but also working to strengthen relationship</w:t>
      </w:r>
      <w:r>
        <w:t>s</w:t>
      </w:r>
      <w:r w:rsidRPr="00B11508">
        <w:t xml:space="preserve"> and </w:t>
      </w:r>
      <w:r>
        <w:t>identify</w:t>
      </w:r>
      <w:r w:rsidRPr="00B11508">
        <w:t xml:space="preserve"> gaps in technical and resource support</w:t>
      </w:r>
      <w:r>
        <w:t xml:space="preserve"> </w:t>
      </w:r>
      <w:r w:rsidRPr="00B11508">
        <w:t>(</w:t>
      </w:r>
      <w:proofErr w:type="spellStart"/>
      <w:r w:rsidRPr="00B11508">
        <w:t>Lingane</w:t>
      </w:r>
      <w:proofErr w:type="spellEnd"/>
      <w:r w:rsidRPr="00B11508">
        <w:t>, 2015</w:t>
      </w:r>
      <w:r>
        <w:t>, p. 22</w:t>
      </w:r>
      <w:r w:rsidRPr="00B11508">
        <w:t>).</w:t>
      </w:r>
    </w:p>
    <w:p w14:paraId="5A03850E" w14:textId="41A4FE35" w:rsidR="00822C2F" w:rsidRPr="00B11508" w:rsidRDefault="00822C2F" w:rsidP="00186CA0">
      <w:r w:rsidRPr="00B11508">
        <w:t xml:space="preserve">An important element in the Bay Area ecosystem is </w:t>
      </w:r>
      <w:r>
        <w:t>the</w:t>
      </w:r>
      <w:r w:rsidRPr="00B11508">
        <w:t xml:space="preserve"> organizations focusing on actioning the </w:t>
      </w:r>
      <w:r>
        <w:t>B</w:t>
      </w:r>
      <w:r w:rsidRPr="00B11508">
        <w:t>lueprint and working hands-on with co-operatives</w:t>
      </w:r>
      <w:r>
        <w:t xml:space="preserve">, </w:t>
      </w:r>
      <w:r w:rsidRPr="007169D6">
        <w:t>such as the California Center for Cooperative Development, Sustainable Economies Law Center and The Network of Bay Area Cooperatives</w:t>
      </w:r>
      <w:r w:rsidRPr="00B11508">
        <w:t>; congruently, there are organizations whose mandate is to research, monitor and iterate strategy</w:t>
      </w:r>
      <w:r>
        <w:t>, such as Project Equity</w:t>
      </w:r>
      <w:r w:rsidRPr="00B11508">
        <w:t>. These entities work collaboratively to ensure the sector and</w:t>
      </w:r>
      <w:r>
        <w:t xml:space="preserve"> potential and existing co-op</w:t>
      </w:r>
      <w:r w:rsidRPr="00B11508">
        <w:t xml:space="preserve"> firms </w:t>
      </w:r>
      <w:r>
        <w:t>have the information to</w:t>
      </w:r>
      <w:r w:rsidRPr="00B11508">
        <w:t xml:space="preserve"> adjust and respond to opportunities as they arise. </w:t>
      </w:r>
      <w:r>
        <w:t>For example, th</w:t>
      </w:r>
      <w:r w:rsidRPr="00E96559">
        <w:t xml:space="preserve">e Blueprint </w:t>
      </w:r>
      <w:r>
        <w:t>identified</w:t>
      </w:r>
      <w:r w:rsidRPr="00E96559">
        <w:t xml:space="preserve"> the conversion of small business</w:t>
      </w:r>
      <w:r>
        <w:t>es</w:t>
      </w:r>
      <w:r w:rsidRPr="00E96559">
        <w:t xml:space="preserve"> to worker co-operatives (</w:t>
      </w:r>
      <w:proofErr w:type="spellStart"/>
      <w:r w:rsidRPr="00E96559">
        <w:t>Lingane</w:t>
      </w:r>
      <w:proofErr w:type="spellEnd"/>
      <w:r w:rsidRPr="00E96559">
        <w:t>, 2015, p. 23)</w:t>
      </w:r>
      <w:r>
        <w:t xml:space="preserve"> as an opportunity</w:t>
      </w:r>
      <w:r w:rsidRPr="00E96559">
        <w:t xml:space="preserve">. </w:t>
      </w:r>
      <w:r w:rsidRPr="00B11508">
        <w:t>Project Equity</w:t>
      </w:r>
      <w:r>
        <w:t xml:space="preserve"> is leading work to develop this opportunity </w:t>
      </w:r>
      <w:r w:rsidRPr="00B11508">
        <w:t>and attaining gradual success</w:t>
      </w:r>
      <w:r>
        <w:t xml:space="preserve"> as Baby Boomers</w:t>
      </w:r>
      <w:r w:rsidRPr="00B11508">
        <w:t xml:space="preserve"> begin to retire (Project Equity, 2020</w:t>
      </w:r>
      <w:r>
        <w:t>a</w:t>
      </w:r>
      <w:hyperlink r:id="rId8" w:history="1"/>
      <w:r w:rsidRPr="00B11508">
        <w:t>).</w:t>
      </w:r>
    </w:p>
    <w:p w14:paraId="54145AC7" w14:textId="77777777" w:rsidR="00822C2F" w:rsidRDefault="00822C2F" w:rsidP="00186CA0">
      <w:r w:rsidRPr="00B11508">
        <w:t xml:space="preserve">Much technical advice is </w:t>
      </w:r>
      <w:r>
        <w:t xml:space="preserve">also </w:t>
      </w:r>
      <w:r w:rsidRPr="00B11508">
        <w:t>advanced by “established co-ops mentoring new ones, new co-ops spin off from old ones, and some co-ops provide loans or grants to others” (Hoover &amp; Abell</w:t>
      </w:r>
      <w:r w:rsidRPr="00B11508">
        <w:rPr>
          <w:i/>
          <w:iCs/>
        </w:rPr>
        <w:t xml:space="preserve">, </w:t>
      </w:r>
      <w:r w:rsidRPr="00B11508">
        <w:t>2016,</w:t>
      </w:r>
      <w:r w:rsidRPr="00B11508">
        <w:rPr>
          <w:i/>
          <w:iCs/>
        </w:rPr>
        <w:t xml:space="preserve"> </w:t>
      </w:r>
      <w:r w:rsidRPr="00B11508">
        <w:t>p. 22</w:t>
      </w:r>
      <w:r w:rsidRPr="00B11508">
        <w:rPr>
          <w:i/>
          <w:iCs/>
        </w:rPr>
        <w:t xml:space="preserve">). </w:t>
      </w:r>
      <w:r w:rsidRPr="00CC0A66">
        <w:t>For example,</w:t>
      </w:r>
      <w:r>
        <w:rPr>
          <w:i/>
          <w:iCs/>
        </w:rPr>
        <w:t xml:space="preserve"> </w:t>
      </w:r>
      <w:r>
        <w:t>t</w:t>
      </w:r>
      <w:r w:rsidRPr="00B11508">
        <w:t xml:space="preserve">he Cheeseboard Collective and </w:t>
      </w:r>
      <w:proofErr w:type="spellStart"/>
      <w:r w:rsidRPr="00B11508">
        <w:t>Arizmendi</w:t>
      </w:r>
      <w:proofErr w:type="spellEnd"/>
      <w:r w:rsidRPr="00B11508">
        <w:t xml:space="preserve"> Bakery are two</w:t>
      </w:r>
      <w:r>
        <w:t xml:space="preserve"> </w:t>
      </w:r>
      <w:r w:rsidRPr="00B11508">
        <w:t>co-operatives that fostered replication</w:t>
      </w:r>
      <w:r>
        <w:t xml:space="preserve"> by</w:t>
      </w:r>
      <w:r w:rsidRPr="00B11508">
        <w:t xml:space="preserve"> supporting </w:t>
      </w:r>
      <w:r>
        <w:t xml:space="preserve">the start-up of </w:t>
      </w:r>
      <w:r w:rsidRPr="00B11508">
        <w:t>new bakeries</w:t>
      </w:r>
      <w:r>
        <w:t xml:space="preserve"> </w:t>
      </w:r>
      <w:r w:rsidRPr="00B11508">
        <w:t>(Project Equity, 2020</w:t>
      </w:r>
      <w:r>
        <w:t>b</w:t>
      </w:r>
      <w:r w:rsidRPr="00B11508">
        <w:t>). Today there are six, independent sister worker</w:t>
      </w:r>
      <w:r>
        <w:t xml:space="preserve"> </w:t>
      </w:r>
      <w:r w:rsidRPr="00B11508">
        <w:t>co-operatives (</w:t>
      </w:r>
      <w:proofErr w:type="spellStart"/>
      <w:r w:rsidRPr="00B11508">
        <w:t>Arizmendi</w:t>
      </w:r>
      <w:proofErr w:type="spellEnd"/>
      <w:r w:rsidRPr="00B11508">
        <w:t xml:space="preserve"> Bakery, 2020). E. Kim Coontz (2020), Executive Director </w:t>
      </w:r>
      <w:r>
        <w:t>of</w:t>
      </w:r>
      <w:r w:rsidRPr="00B11508">
        <w:t xml:space="preserve"> the California Cente</w:t>
      </w:r>
      <w:r>
        <w:t>r</w:t>
      </w:r>
      <w:r w:rsidRPr="00B11508">
        <w:t xml:space="preserve"> for Co-operative Development, suggests that in her experience, “co-ops beget co-ops; by working together they understand ways to strengthen each other and provide new opportunities” (personal communication, 2020). Their neighbours and other affiliates become curious about the model</w:t>
      </w:r>
      <w:r>
        <w:t xml:space="preserve"> and reach out to learn more</w:t>
      </w:r>
      <w:r w:rsidRPr="00B11508">
        <w:t xml:space="preserve"> (E. Kim Coontz, personal communication, 2020). </w:t>
      </w:r>
    </w:p>
    <w:p w14:paraId="2BEB6554" w14:textId="71B919C8" w:rsidR="00822C2F" w:rsidRPr="00B11508" w:rsidRDefault="00822C2F" w:rsidP="00186CA0">
      <w:r w:rsidRPr="00B11508">
        <w:t>The Bay Area ecosystem</w:t>
      </w:r>
      <w:r>
        <w:t xml:space="preserve"> </w:t>
      </w:r>
      <w:r w:rsidRPr="00B11508">
        <w:t xml:space="preserve">has integrated the work and outcomes of key players </w:t>
      </w:r>
      <w:r>
        <w:t xml:space="preserve">in a way </w:t>
      </w:r>
      <w:r w:rsidRPr="00B11508">
        <w:t xml:space="preserve">that would meet all the requirements of the </w:t>
      </w:r>
      <w:proofErr w:type="spellStart"/>
      <w:r w:rsidRPr="00B11508">
        <w:t>Vancity</w:t>
      </w:r>
      <w:proofErr w:type="spellEnd"/>
      <w:r w:rsidRPr="00B11508">
        <w:t xml:space="preserve"> CED model. It looks for ways to support individual co-ops, names the sector supports and resources available and required, </w:t>
      </w:r>
      <w:r>
        <w:t xml:space="preserve">and </w:t>
      </w:r>
      <w:r w:rsidRPr="00B11508">
        <w:t>allows for collective advocacy and increased awareness in consumer and capital markets. While the ecosystem is interconnected at a local level, various national players are feeding the network as well</w:t>
      </w:r>
      <w:r>
        <w:t>, such as the US Federation of Worker Cooperatives</w:t>
      </w:r>
      <w:r w:rsidRPr="00B11508">
        <w:t>. It also stresses the importan</w:t>
      </w:r>
      <w:r>
        <w:t>ce of</w:t>
      </w:r>
      <w:r w:rsidRPr="00B11508">
        <w:t xml:space="preserve"> connections to the national associations </w:t>
      </w:r>
      <w:r>
        <w:t>for</w:t>
      </w:r>
      <w:r w:rsidRPr="00B11508">
        <w:t xml:space="preserve"> influenc</w:t>
      </w:r>
      <w:r>
        <w:t>ing</w:t>
      </w:r>
      <w:r w:rsidRPr="00B11508">
        <w:t xml:space="preserve"> federal policy changes that have a direct </w:t>
      </w:r>
      <w:r>
        <w:t>e</w:t>
      </w:r>
      <w:r w:rsidRPr="00B11508">
        <w:t xml:space="preserve">ffect </w:t>
      </w:r>
      <w:r>
        <w:t>at</w:t>
      </w:r>
      <w:r w:rsidRPr="00B11508">
        <w:t xml:space="preserve"> the local level, such as </w:t>
      </w:r>
      <w:r>
        <w:t xml:space="preserve">providing </w:t>
      </w:r>
      <w:r w:rsidRPr="00B11508">
        <w:t xml:space="preserve">access to funding </w:t>
      </w:r>
      <w:r>
        <w:t>for</w:t>
      </w:r>
      <w:r w:rsidRPr="00B11508">
        <w:t xml:space="preserve"> job creation and training, available to other business structures (E. Kim Coontz, personal communication, 2020). </w:t>
      </w:r>
    </w:p>
    <w:p w14:paraId="55E64512" w14:textId="652CB64C" w:rsidR="00822C2F" w:rsidRPr="00B11508" w:rsidRDefault="00822C2F" w:rsidP="00186CA0">
      <w:pPr>
        <w:pStyle w:val="Heading5"/>
      </w:pPr>
      <w:r w:rsidRPr="00B11508">
        <w:t>Finland</w:t>
      </w:r>
    </w:p>
    <w:p w14:paraId="7DF4B5BA" w14:textId="5594669D" w:rsidR="00822C2F" w:rsidRPr="00B11508" w:rsidRDefault="00822C2F" w:rsidP="00186CA0">
      <w:proofErr w:type="spellStart"/>
      <w:r w:rsidRPr="00B11508">
        <w:t>Pellervo</w:t>
      </w:r>
      <w:proofErr w:type="spellEnd"/>
      <w:r w:rsidRPr="00B11508">
        <w:t xml:space="preserve"> Society is a national co-operative federation at the heart of the Finnish co-operative ecosystem. Started by Hannes </w:t>
      </w:r>
      <w:proofErr w:type="spellStart"/>
      <w:r w:rsidRPr="00B11508">
        <w:t>Gebhard</w:t>
      </w:r>
      <w:proofErr w:type="spellEnd"/>
      <w:r w:rsidRPr="00B11508">
        <w:t xml:space="preserve">, the “Father of Finnish Co-operation,” the organization provides a myriad of support services to co-operatives across the country, </w:t>
      </w:r>
      <w:r>
        <w:t>and</w:t>
      </w:r>
      <w:r w:rsidRPr="00B11508">
        <w:t xml:space="preserve"> lobbies and advocates for legislative changes (Marshall, 1958, p. 228; </w:t>
      </w:r>
      <w:proofErr w:type="spellStart"/>
      <w:r w:rsidRPr="00B11508">
        <w:t>Pellervo</w:t>
      </w:r>
      <w:proofErr w:type="spellEnd"/>
      <w:r w:rsidRPr="00B11508">
        <w:t>, 2017</w:t>
      </w:r>
      <w:r>
        <w:t>a</w:t>
      </w:r>
      <w:r w:rsidRPr="00B11508">
        <w:t xml:space="preserve">). </w:t>
      </w:r>
      <w:proofErr w:type="spellStart"/>
      <w:r w:rsidRPr="00B11508">
        <w:t>Pellervo</w:t>
      </w:r>
      <w:proofErr w:type="spellEnd"/>
      <w:r w:rsidRPr="00B11508">
        <w:t xml:space="preserve"> keeps Finnish co-operatives tied to the international co-operative ecosystem, while it continually researches and advocates for co-</w:t>
      </w:r>
      <w:proofErr w:type="spellStart"/>
      <w:r w:rsidRPr="00B11508">
        <w:t>operativism</w:t>
      </w:r>
      <w:proofErr w:type="spellEnd"/>
      <w:r w:rsidRPr="00B11508">
        <w:t xml:space="preserve"> as the local economic engine across all sectors. </w:t>
      </w:r>
    </w:p>
    <w:p w14:paraId="2FECA558" w14:textId="3FC076A5" w:rsidR="00822C2F" w:rsidRPr="00B11508" w:rsidRDefault="00822C2F" w:rsidP="00186CA0">
      <w:r w:rsidRPr="00B11508">
        <w:t>As co-operatives exist i</w:t>
      </w:r>
      <w:r>
        <w:t>n</w:t>
      </w:r>
      <w:r w:rsidRPr="00B11508">
        <w:t xml:space="preserve"> most sectors of the Finnish economy, </w:t>
      </w:r>
      <w:proofErr w:type="spellStart"/>
      <w:r w:rsidRPr="00B11508">
        <w:t>Pellervo</w:t>
      </w:r>
      <w:proofErr w:type="spellEnd"/>
      <w:r w:rsidRPr="00B11508">
        <w:t xml:space="preserve"> is connected to the major sectorial affiliations, such a</w:t>
      </w:r>
      <w:r>
        <w:t>s</w:t>
      </w:r>
      <w:r w:rsidRPr="00B11508">
        <w:t xml:space="preserve"> </w:t>
      </w:r>
      <w:proofErr w:type="spellStart"/>
      <w:r w:rsidRPr="00B11508">
        <w:t>Valio</w:t>
      </w:r>
      <w:proofErr w:type="spellEnd"/>
      <w:r w:rsidRPr="00B11508">
        <w:t xml:space="preserve"> Ltd owned by nine co-operative dairies and the two major consumer co-operatives, S Group and </w:t>
      </w:r>
      <w:proofErr w:type="spellStart"/>
      <w:r w:rsidRPr="00B11508">
        <w:t>Tradeka</w:t>
      </w:r>
      <w:proofErr w:type="spellEnd"/>
      <w:r w:rsidRPr="00B11508">
        <w:t xml:space="preserve"> (</w:t>
      </w:r>
      <w:proofErr w:type="spellStart"/>
      <w:r w:rsidRPr="00B11508">
        <w:t>Pellervo</w:t>
      </w:r>
      <w:proofErr w:type="spellEnd"/>
      <w:r w:rsidRPr="00B11508">
        <w:t>, 2017</w:t>
      </w:r>
      <w:r>
        <w:t>b</w:t>
      </w:r>
      <w:r w:rsidRPr="00B11508">
        <w:t xml:space="preserve">). Through </w:t>
      </w:r>
      <w:proofErr w:type="spellStart"/>
      <w:r w:rsidRPr="00B11508">
        <w:t>Pellervo</w:t>
      </w:r>
      <w:proofErr w:type="spellEnd"/>
      <w:r>
        <w:t>,</w:t>
      </w:r>
      <w:r w:rsidRPr="00B11508">
        <w:t xml:space="preserve"> these enterprises and co-operatives can leverage shared resources. </w:t>
      </w:r>
      <w:proofErr w:type="spellStart"/>
      <w:r w:rsidRPr="00B11508">
        <w:t>Pellervo</w:t>
      </w:r>
      <w:proofErr w:type="spellEnd"/>
      <w:r w:rsidRPr="00B11508">
        <w:t xml:space="preserve"> maintains several arms to provide value back into the ecosystem through research, data collection, training, advocacy, co-op services and funding (</w:t>
      </w:r>
      <w:proofErr w:type="spellStart"/>
      <w:r w:rsidRPr="00B11508">
        <w:t>Pellervo</w:t>
      </w:r>
      <w:proofErr w:type="spellEnd"/>
      <w:r w:rsidRPr="00B11508">
        <w:t>, 2017</w:t>
      </w:r>
      <w:r>
        <w:t>c</w:t>
      </w:r>
      <w:r w:rsidRPr="00B11508">
        <w:t xml:space="preserve">). This “networked approach” enables representative sector organizations (“centrals”) to convene through </w:t>
      </w:r>
      <w:proofErr w:type="spellStart"/>
      <w:r w:rsidRPr="00B11508">
        <w:t>Pellervo</w:t>
      </w:r>
      <w:proofErr w:type="spellEnd"/>
      <w:r w:rsidRPr="00B11508">
        <w:t xml:space="preserve"> and seek resources, </w:t>
      </w:r>
      <w:proofErr w:type="gramStart"/>
      <w:r w:rsidRPr="00B11508">
        <w:t>support</w:t>
      </w:r>
      <w:proofErr w:type="gramEnd"/>
      <w:r>
        <w:t xml:space="preserve"> and</w:t>
      </w:r>
      <w:r w:rsidRPr="00B11508">
        <w:t xml:space="preserve"> advocacy both individually and collectively (</w:t>
      </w:r>
      <w:proofErr w:type="spellStart"/>
      <w:r w:rsidRPr="00B11508">
        <w:t>Pellervo</w:t>
      </w:r>
      <w:proofErr w:type="spellEnd"/>
      <w:r w:rsidRPr="00B11508">
        <w:t xml:space="preserve">, 2012, p. 13). </w:t>
      </w:r>
    </w:p>
    <w:p w14:paraId="248FF5B7" w14:textId="4AC341CF" w:rsidR="00822C2F" w:rsidRDefault="00822C2F" w:rsidP="00186CA0">
      <w:proofErr w:type="spellStart"/>
      <w:r w:rsidRPr="00B11508">
        <w:lastRenderedPageBreak/>
        <w:t>Pellervo</w:t>
      </w:r>
      <w:proofErr w:type="spellEnd"/>
      <w:r w:rsidRPr="00B11508">
        <w:t xml:space="preserve"> has maintained a direct relationship with the </w:t>
      </w:r>
      <w:r>
        <w:t xml:space="preserve">Finnish </w:t>
      </w:r>
      <w:r w:rsidRPr="00B11508">
        <w:t xml:space="preserve">government since </w:t>
      </w:r>
      <w:r>
        <w:t xml:space="preserve">its </w:t>
      </w:r>
      <w:r w:rsidRPr="00B11508">
        <w:t xml:space="preserve">inception, beginning with the first Co-operative Societies Act in 1901 </w:t>
      </w:r>
      <w:r w:rsidRPr="007F16D8">
        <w:rPr>
          <w:iCs/>
        </w:rPr>
        <w:t>(</w:t>
      </w:r>
      <w:proofErr w:type="spellStart"/>
      <w:r w:rsidRPr="00B11508">
        <w:t>Pellervo</w:t>
      </w:r>
      <w:proofErr w:type="spellEnd"/>
      <w:r w:rsidRPr="00B11508">
        <w:t xml:space="preserve"> </w:t>
      </w:r>
      <w:r>
        <w:t>History, 1999</w:t>
      </w:r>
      <w:r w:rsidRPr="007F16D8">
        <w:rPr>
          <w:iCs/>
        </w:rPr>
        <w:t>)</w:t>
      </w:r>
      <w:r w:rsidRPr="00B11508">
        <w:rPr>
          <w:i/>
          <w:iCs/>
        </w:rPr>
        <w:t xml:space="preserve">. </w:t>
      </w:r>
      <w:r w:rsidRPr="00B11508">
        <w:t xml:space="preserve">The government is an integral part of the ecosystem and is critical to change and enhance regulatory and legislative policies, as well as </w:t>
      </w:r>
      <w:r>
        <w:t xml:space="preserve">to </w:t>
      </w:r>
      <w:r w:rsidRPr="00B11508">
        <w:t xml:space="preserve">raise awareness </w:t>
      </w:r>
      <w:r>
        <w:t>of the</w:t>
      </w:r>
      <w:r w:rsidRPr="00B11508">
        <w:t xml:space="preserve"> legitimacy </w:t>
      </w:r>
      <w:r>
        <w:t>and</w:t>
      </w:r>
      <w:r w:rsidRPr="00B11508">
        <w:t xml:space="preserve"> va</w:t>
      </w:r>
      <w:r>
        <w:t>l</w:t>
      </w:r>
      <w:r w:rsidRPr="00B11508">
        <w:t xml:space="preserve">ue of the model. </w:t>
      </w:r>
      <w:r>
        <w:t xml:space="preserve">Led by </w:t>
      </w:r>
      <w:proofErr w:type="spellStart"/>
      <w:r>
        <w:t>Pellervo</w:t>
      </w:r>
      <w:proofErr w:type="spellEnd"/>
      <w:r>
        <w:t>, t</w:t>
      </w:r>
      <w:r w:rsidRPr="00B11508">
        <w:t xml:space="preserve">he sector is looking for ways to increase awareness of the model and to influence the global co-operative community. </w:t>
      </w:r>
      <w:r>
        <w:t>For</w:t>
      </w:r>
      <w:r w:rsidRPr="00B11508">
        <w:t xml:space="preserve"> example</w:t>
      </w:r>
      <w:r>
        <w:t>,</w:t>
      </w:r>
      <w:r w:rsidRPr="00B11508">
        <w:t xml:space="preserve"> </w:t>
      </w:r>
      <w:r w:rsidRPr="005C70F4">
        <w:rPr>
          <w:i/>
          <w:iCs/>
        </w:rPr>
        <w:t>The</w:t>
      </w:r>
      <w:r w:rsidRPr="00B11508">
        <w:t xml:space="preserve"> </w:t>
      </w:r>
      <w:r w:rsidRPr="00B11508">
        <w:rPr>
          <w:i/>
          <w:iCs/>
        </w:rPr>
        <w:t>Journal of Cooperative Organization and Management</w:t>
      </w:r>
      <w:r>
        <w:t>,</w:t>
      </w:r>
      <w:r w:rsidRPr="00B11508">
        <w:rPr>
          <w:i/>
          <w:iCs/>
        </w:rPr>
        <w:t xml:space="preserve"> </w:t>
      </w:r>
      <w:r>
        <w:t>a</w:t>
      </w:r>
      <w:r w:rsidRPr="00B11508">
        <w:t xml:space="preserve"> well-known global academic journal for co-operative research</w:t>
      </w:r>
      <w:r>
        <w:t>,</w:t>
      </w:r>
      <w:r w:rsidRPr="00B11508">
        <w:rPr>
          <w:i/>
          <w:iCs/>
        </w:rPr>
        <w:t xml:space="preserve"> </w:t>
      </w:r>
      <w:r w:rsidRPr="00B11508">
        <w:t xml:space="preserve">was founded in Finland and much of its leadership team are leading Finnish co-operators and researchers (Elsevier, 2020). </w:t>
      </w:r>
    </w:p>
    <w:p w14:paraId="41D231AA" w14:textId="7F5A6AE1" w:rsidR="00822C2F" w:rsidRPr="00B11508" w:rsidRDefault="00822C2F" w:rsidP="00186CA0">
      <w:r>
        <w:t xml:space="preserve">Throughout its tenure, </w:t>
      </w:r>
      <w:proofErr w:type="spellStart"/>
      <w:r>
        <w:t>Pellervo</w:t>
      </w:r>
      <w:proofErr w:type="spellEnd"/>
      <w:r>
        <w:t xml:space="preserve"> has been able to continually strengthen itself and the co-operative sector.  The interconnectedness of the federation, its strong ties to government and academia, and collaboration across all industries in which co-operatives operate, should be a model for BC and Canada. This federated structure enables a coordinated approach for political advocacy, co-operative development and raising awareness of the sector. </w:t>
      </w:r>
    </w:p>
    <w:p w14:paraId="15468BDC" w14:textId="39318A99" w:rsidR="00822C2F" w:rsidRPr="00E96559" w:rsidRDefault="00822C2F" w:rsidP="00186CA0">
      <w:pPr>
        <w:pStyle w:val="Heading4"/>
      </w:pPr>
      <w:bookmarkStart w:id="15" w:name="_Toc48052633"/>
      <w:r w:rsidRPr="00B11508">
        <w:t>4.</w:t>
      </w:r>
      <w:r>
        <w:t>2</w:t>
      </w:r>
      <w:r w:rsidRPr="00B11508">
        <w:t xml:space="preserve"> Policy, Law, Regulations and Legislation</w:t>
      </w:r>
      <w:bookmarkEnd w:id="15"/>
    </w:p>
    <w:p w14:paraId="3F5F6501" w14:textId="6A1A9544" w:rsidR="00822C2F" w:rsidRPr="00186CA0" w:rsidRDefault="00822C2F" w:rsidP="00186CA0">
      <w:r w:rsidRPr="00B11508">
        <w:t xml:space="preserve">The regulatory and legislative environment play a dual role unique to co-operative firms; they operate </w:t>
      </w:r>
      <w:r>
        <w:t xml:space="preserve">within and guide </w:t>
      </w:r>
      <w:r w:rsidRPr="00B11508">
        <w:t xml:space="preserve">both </w:t>
      </w:r>
      <w:r>
        <w:t>their</w:t>
      </w:r>
      <w:r w:rsidRPr="00B11508">
        <w:t xml:space="preserve"> </w:t>
      </w:r>
      <w:r>
        <w:t>economic</w:t>
      </w:r>
      <w:r w:rsidRPr="00B11508">
        <w:t xml:space="preserve"> sector (i.e.</w:t>
      </w:r>
      <w:r>
        <w:t>,</w:t>
      </w:r>
      <w:r w:rsidRPr="00B11508">
        <w:t xml:space="preserve"> consumer goods, financial or insurance services, housing, construction, energy, etc.)</w:t>
      </w:r>
      <w:r>
        <w:t xml:space="preserve"> and their</w:t>
      </w:r>
      <w:r w:rsidRPr="00B11508">
        <w:t xml:space="preserve"> </w:t>
      </w:r>
      <w:proofErr w:type="gramStart"/>
      <w:r>
        <w:t xml:space="preserve">particular </w:t>
      </w:r>
      <w:r w:rsidRPr="00B11508">
        <w:t>co-operative</w:t>
      </w:r>
      <w:proofErr w:type="gramEnd"/>
      <w:r w:rsidRPr="00B11508">
        <w:t xml:space="preserve"> sector</w:t>
      </w:r>
      <w:r>
        <w:t xml:space="preserve"> (consumer, worker, producer, financial, etc.)</w:t>
      </w:r>
      <w:r w:rsidRPr="00B11508">
        <w:t xml:space="preserve">. </w:t>
      </w:r>
      <w:r>
        <w:t>A best-practices example is in Italy where t</w:t>
      </w:r>
      <w:r w:rsidRPr="00B11508">
        <w:t xml:space="preserve">he reflection of co-operatives within the Italian Constitution, as well as in the Civil Code and regional legislation, has legitimized the imperative economic and social impact </w:t>
      </w:r>
      <w:r>
        <w:t xml:space="preserve">of </w:t>
      </w:r>
      <w:r w:rsidRPr="00B11508">
        <w:t xml:space="preserve">co-operatives. </w:t>
      </w:r>
    </w:p>
    <w:p w14:paraId="49B2ABF5" w14:textId="77777777" w:rsidR="00822C2F" w:rsidRDefault="00822C2F" w:rsidP="008639F5">
      <w:pPr>
        <w:pStyle w:val="Heading5"/>
      </w:pPr>
      <w:r w:rsidRPr="00B11508">
        <w:t xml:space="preserve">British Columbia </w:t>
      </w:r>
    </w:p>
    <w:p w14:paraId="667BB29D" w14:textId="09B81D40" w:rsidR="00822C2F" w:rsidRPr="00641CC8" w:rsidRDefault="00822C2F" w:rsidP="00186CA0">
      <w:r w:rsidRPr="00B11508">
        <w:t>The BC Co-operative Association Act (“the Act”) is clearly laid out and incorporating as a co-operative firm is a viable option</w:t>
      </w:r>
      <w:r>
        <w:t xml:space="preserve"> in the province.</w:t>
      </w:r>
      <w:r w:rsidRPr="00B11508">
        <w:t xml:space="preserve"> </w:t>
      </w:r>
      <w:r>
        <w:t>H</w:t>
      </w:r>
      <w:r w:rsidRPr="00B11508">
        <w:t>owever</w:t>
      </w:r>
      <w:r w:rsidRPr="00CC0A66">
        <w:t>, a gap exists in understanding the specific public policy that is required and at what levels (municipal, regional/provincial, national, etc.) to create the maximum enabling conditions for co-op sector growth. It is essential that legislators confer with the co-operative sector in developing policy as co-operatives require, “…a specific legal framework that adequately reflects their particular nature and function…and that preserve their distinct identity…” (</w:t>
      </w:r>
      <w:proofErr w:type="spellStart"/>
      <w:r w:rsidRPr="00CC0A66">
        <w:t>Fici</w:t>
      </w:r>
      <w:proofErr w:type="spellEnd"/>
      <w:r w:rsidRPr="00CC0A66">
        <w:t xml:space="preserve">, 2013, p. 7). To enable expansion of the co-operative sector, </w:t>
      </w:r>
      <w:proofErr w:type="spellStart"/>
      <w:r w:rsidRPr="00CC0A66">
        <w:t>Fici</w:t>
      </w:r>
      <w:proofErr w:type="spellEnd"/>
      <w:r w:rsidRPr="00CC0A66">
        <w:t xml:space="preserve"> promotes a legal structure that has both overarching co-operative regulation and specialized regulation for differing structures of co-operatives; excluding credit unions and housing co-operatives, the BC legal framework does not make distinctions for different co-op models (</w:t>
      </w:r>
      <w:proofErr w:type="spellStart"/>
      <w:r w:rsidRPr="00CC0A66">
        <w:t>Fici</w:t>
      </w:r>
      <w:proofErr w:type="spellEnd"/>
      <w:r w:rsidRPr="00CC0A66">
        <w:t>, 2013, p. 13).</w:t>
      </w:r>
      <w:r w:rsidRPr="00641CC8">
        <w:t xml:space="preserve">  </w:t>
      </w:r>
      <w:r w:rsidRPr="00B11508">
        <w:t xml:space="preserve">Additionally, the Act has not been updated since 1999 and thus </w:t>
      </w:r>
      <w:r>
        <w:t>does not reflect</w:t>
      </w:r>
      <w:r w:rsidRPr="00B11508">
        <w:t xml:space="preserve"> </w:t>
      </w:r>
      <w:r>
        <w:t>changing</w:t>
      </w:r>
      <w:r w:rsidRPr="00B11508">
        <w:t xml:space="preserve"> technological capabilities</w:t>
      </w:r>
      <w:r>
        <w:t>,</w:t>
      </w:r>
      <w:r w:rsidRPr="00B11508">
        <w:t xml:space="preserve"> nor </w:t>
      </w:r>
      <w:r>
        <w:t>new</w:t>
      </w:r>
      <w:r w:rsidRPr="00B11508">
        <w:t xml:space="preserve"> economic challenges or opportunities.</w:t>
      </w:r>
    </w:p>
    <w:p w14:paraId="32801E5B" w14:textId="77777777" w:rsidR="00822C2F" w:rsidRPr="00B11508" w:rsidRDefault="00822C2F" w:rsidP="00186CA0">
      <w:r>
        <w:t xml:space="preserve">The </w:t>
      </w:r>
      <w:r w:rsidRPr="00B11508">
        <w:t xml:space="preserve">BC Co-operative Association has made </w:t>
      </w:r>
      <w:r>
        <w:t xml:space="preserve">recent </w:t>
      </w:r>
      <w:r w:rsidRPr="00B11508">
        <w:t>strides to actively build relationships with government, including contracting a government relations firm</w:t>
      </w:r>
      <w:r>
        <w:t>. O</w:t>
      </w:r>
      <w:r w:rsidRPr="00B11508">
        <w:t xml:space="preserve">pening such channels can be an immense value to the membership (Andrea Harris, </w:t>
      </w:r>
      <w:r>
        <w:t>personal communication</w:t>
      </w:r>
      <w:r w:rsidRPr="00B11508">
        <w:t xml:space="preserve">, 2020). In late 2019, BCCA proposed a series of amendments to the BC Co-operatives Act </w:t>
      </w:r>
      <w:r>
        <w:t>which</w:t>
      </w:r>
      <w:r w:rsidRPr="00B11508">
        <w:t xml:space="preserve"> include</w:t>
      </w:r>
      <w:r>
        <w:t>d:</w:t>
      </w:r>
      <w:r w:rsidRPr="00B11508">
        <w:t xml:space="preserve"> simplifying and aligning it with the Societies Act (for not-for-profit organizations)</w:t>
      </w:r>
      <w:r>
        <w:t>;</w:t>
      </w:r>
      <w:r w:rsidRPr="00B11508">
        <w:t xml:space="preserve"> modernizing and integrating technology for ease of use (</w:t>
      </w:r>
      <w:r>
        <w:t xml:space="preserve">incorporation and yearly </w:t>
      </w:r>
      <w:r w:rsidRPr="00B11508">
        <w:t>filing</w:t>
      </w:r>
      <w:r>
        <w:t>s</w:t>
      </w:r>
      <w:r w:rsidRPr="00B11508">
        <w:t>)</w:t>
      </w:r>
      <w:r>
        <w:t>;</w:t>
      </w:r>
      <w:r w:rsidRPr="00B11508">
        <w:t xml:space="preserve"> and ensuring alignment with the </w:t>
      </w:r>
      <w:r w:rsidRPr="007F16D8">
        <w:rPr>
          <w:iCs/>
        </w:rPr>
        <w:t>Securities Transfers Act</w:t>
      </w:r>
      <w:r w:rsidRPr="00B11508">
        <w:t xml:space="preserve"> </w:t>
      </w:r>
      <w:r>
        <w:t xml:space="preserve">to </w:t>
      </w:r>
      <w:r w:rsidRPr="00B11508">
        <w:t xml:space="preserve">enable greater access to capital (BCCA internal document, 2019). BCCA has </w:t>
      </w:r>
      <w:r>
        <w:t xml:space="preserve">also </w:t>
      </w:r>
      <w:r w:rsidRPr="00B11508">
        <w:t xml:space="preserve">requested access to provincial data on co-operatives, to have a better understanding of the current landscape. </w:t>
      </w:r>
    </w:p>
    <w:p w14:paraId="01080253" w14:textId="18DD5368" w:rsidR="00822C2F" w:rsidRPr="00B11508" w:rsidRDefault="00822C2F" w:rsidP="00186CA0">
      <w:pPr>
        <w:pStyle w:val="Heading5"/>
      </w:pPr>
      <w:r w:rsidRPr="00B11508">
        <w:rPr>
          <w:rFonts w:ascii="Arial" w:hAnsi="Arial" w:cs="Arial"/>
        </w:rPr>
        <w:t xml:space="preserve"> </w:t>
      </w:r>
      <w:r w:rsidRPr="00B11508">
        <w:t>San Francisco Bay Area</w:t>
      </w:r>
    </w:p>
    <w:p w14:paraId="2B4DE6C5" w14:textId="1D00A52E" w:rsidR="00822C2F" w:rsidRPr="00B11508" w:rsidRDefault="00822C2F" w:rsidP="00186CA0">
      <w:r w:rsidRPr="00B11508">
        <w:t xml:space="preserve">The California Cooperative Corporation Law articulates the specific laws related to co-operatives for the state (Sustainable Economies Law Center &amp; Tuttle Law Group, 2016). </w:t>
      </w:r>
      <w:r>
        <w:t>This</w:t>
      </w:r>
      <w:r w:rsidRPr="00B11508">
        <w:t xml:space="preserve"> unique statute </w:t>
      </w:r>
      <w:r>
        <w:t xml:space="preserve">allows a co-operative to elect to be governed as </w:t>
      </w:r>
      <w:proofErr w:type="gramStart"/>
      <w:r>
        <w:t xml:space="preserve">a  </w:t>
      </w:r>
      <w:r w:rsidRPr="00B11508">
        <w:t>worker</w:t>
      </w:r>
      <w:proofErr w:type="gramEnd"/>
      <w:r w:rsidRPr="00B11508">
        <w:t xml:space="preserve"> co-operative</w:t>
      </w:r>
      <w:r>
        <w:t xml:space="preserve">. The legislation </w:t>
      </w:r>
      <w:r w:rsidRPr="00B11508">
        <w:t>clear</w:t>
      </w:r>
      <w:r>
        <w:t>ly</w:t>
      </w:r>
      <w:r w:rsidRPr="00B11508">
        <w:t xml:space="preserve"> defin</w:t>
      </w:r>
      <w:r>
        <w:t>es</w:t>
      </w:r>
      <w:r w:rsidRPr="00B11508">
        <w:t xml:space="preserve"> </w:t>
      </w:r>
      <w:r>
        <w:t xml:space="preserve">the dimensions of </w:t>
      </w:r>
      <w:r w:rsidRPr="00B11508">
        <w:t>worker co-operative</w:t>
      </w:r>
      <w:r>
        <w:t>s</w:t>
      </w:r>
      <w:r w:rsidRPr="00B11508">
        <w:t xml:space="preserve"> </w:t>
      </w:r>
      <w:r>
        <w:t>and a</w:t>
      </w:r>
      <w:r w:rsidRPr="00B11508">
        <w:t xml:space="preserve"> unique set of laws</w:t>
      </w:r>
      <w:r>
        <w:t xml:space="preserve"> providing</w:t>
      </w:r>
      <w:r w:rsidRPr="00B11508">
        <w:t xml:space="preserve"> taxation benefits, clarification on profit distribution, governance policies and the ability to raise capital through a securities law exemption</w:t>
      </w:r>
      <w:r>
        <w:t xml:space="preserve"> (t</w:t>
      </w:r>
      <w:r w:rsidRPr="00B11508">
        <w:t xml:space="preserve">he intricacies of </w:t>
      </w:r>
      <w:r>
        <w:t>which</w:t>
      </w:r>
      <w:r w:rsidRPr="00B11508">
        <w:t xml:space="preserve"> will be addressed further in </w:t>
      </w:r>
      <w:r w:rsidRPr="00225C6D">
        <w:t>Section 4.4</w:t>
      </w:r>
      <w:r>
        <w:t xml:space="preserve">) </w:t>
      </w:r>
      <w:r w:rsidRPr="00B11508">
        <w:t>(California Worker Cooperative Policy Coalition, 2015</w:t>
      </w:r>
      <w:r w:rsidRPr="00B11508">
        <w:rPr>
          <w:i/>
          <w:iCs/>
        </w:rPr>
        <w:t>).</w:t>
      </w:r>
      <w:r w:rsidRPr="00B11508">
        <w:t xml:space="preserve"> </w:t>
      </w:r>
      <w:r>
        <w:t xml:space="preserve">Known as AB 816, the California Worker Cooperative Act, this law </w:t>
      </w:r>
      <w:r w:rsidRPr="00B11508">
        <w:t xml:space="preserve">could provide insight </w:t>
      </w:r>
      <w:r>
        <w:t>in</w:t>
      </w:r>
      <w:r w:rsidRPr="00B11508">
        <w:t xml:space="preserve">to </w:t>
      </w:r>
      <w:r>
        <w:t xml:space="preserve">how to </w:t>
      </w:r>
      <w:r w:rsidRPr="00B11508">
        <w:t xml:space="preserve">strengthen co-operative legislation to </w:t>
      </w:r>
      <w:r>
        <w:t>facilitate</w:t>
      </w:r>
      <w:r w:rsidRPr="00B11508">
        <w:t xml:space="preserve"> creation and operation</w:t>
      </w:r>
      <w:r>
        <w:t xml:space="preserve"> in BC</w:t>
      </w:r>
      <w:r w:rsidRPr="00B11508">
        <w:t>.</w:t>
      </w:r>
    </w:p>
    <w:p w14:paraId="669AEB62" w14:textId="6B89B564" w:rsidR="00822C2F" w:rsidRPr="00B11508" w:rsidRDefault="00822C2F" w:rsidP="00186CA0">
      <w:r w:rsidRPr="00B11508">
        <w:t>Most importantly for individual co-operatives</w:t>
      </w:r>
      <w:r>
        <w:t xml:space="preserve">, </w:t>
      </w:r>
      <w:r w:rsidRPr="00B11508">
        <w:t>there are resources available for navigating the legislative environment. The Tuttle Law Group specialize</w:t>
      </w:r>
      <w:r>
        <w:t>s</w:t>
      </w:r>
      <w:r w:rsidRPr="00B11508">
        <w:t xml:space="preserve"> in supporting co-operatives</w:t>
      </w:r>
      <w:r>
        <w:t>.</w:t>
      </w:r>
      <w:r w:rsidRPr="00B11508">
        <w:t xml:space="preserve"> </w:t>
      </w:r>
      <w:r>
        <w:t>Its lawyers</w:t>
      </w:r>
      <w:r w:rsidRPr="00B11508">
        <w:t xml:space="preserve"> provide tailored advice to individual </w:t>
      </w:r>
      <w:r>
        <w:t>co-ops of different types as well as</w:t>
      </w:r>
      <w:r w:rsidRPr="00B11508">
        <w:t xml:space="preserve"> publish</w:t>
      </w:r>
      <w:r>
        <w:t>ing</w:t>
      </w:r>
      <w:r w:rsidRPr="00B11508">
        <w:t xml:space="preserve"> regular reports and mak</w:t>
      </w:r>
      <w:r>
        <w:t>ing</w:t>
      </w:r>
      <w:r w:rsidRPr="00B11508">
        <w:t xml:space="preserve"> presentations to California co-operatives so that valuable </w:t>
      </w:r>
      <w:r>
        <w:t xml:space="preserve">legal </w:t>
      </w:r>
      <w:r w:rsidRPr="00B11508">
        <w:t xml:space="preserve">information is available to all California co-ops. </w:t>
      </w:r>
    </w:p>
    <w:p w14:paraId="6044EF72" w14:textId="1260D259" w:rsidR="00822C2F" w:rsidRPr="00B11508" w:rsidRDefault="00822C2F" w:rsidP="00186CA0">
      <w:r w:rsidRPr="00B11508">
        <w:lastRenderedPageBreak/>
        <w:t>Key ecosystem players, such as Tuttle Law Group, Democracy at Work</w:t>
      </w:r>
      <w:r>
        <w:t>, Project Equity,</w:t>
      </w:r>
      <w:r w:rsidRPr="00B11508">
        <w:t xml:space="preserve"> and the California Centre for Co-operative Development, work in a highly integrated fashion allowing them to consistently interpret the needs of the co-operative community and leverage government </w:t>
      </w:r>
      <w:r>
        <w:t xml:space="preserve">and other organizational </w:t>
      </w:r>
      <w:r w:rsidRPr="00B11508">
        <w:t>relationships to create change. They work closely with the national network</w:t>
      </w:r>
      <w:r>
        <w:t xml:space="preserve"> of co-ops</w:t>
      </w:r>
      <w:r w:rsidRPr="00B11508">
        <w:t>, Nation</w:t>
      </w:r>
      <w:r>
        <w:t>al</w:t>
      </w:r>
      <w:r w:rsidRPr="00B11508">
        <w:t xml:space="preserve"> Co-operative Business Association, which lobb</w:t>
      </w:r>
      <w:r>
        <w:t xml:space="preserve">ies </w:t>
      </w:r>
      <w:r w:rsidRPr="00B11508">
        <w:t>and engage</w:t>
      </w:r>
      <w:r>
        <w:t>s</w:t>
      </w:r>
      <w:r w:rsidRPr="00B11508">
        <w:t xml:space="preserve"> federal agencies and work</w:t>
      </w:r>
      <w:r>
        <w:t>s</w:t>
      </w:r>
      <w:r w:rsidRPr="00B11508">
        <w:t xml:space="preserve"> with the </w:t>
      </w:r>
      <w:r>
        <w:t xml:space="preserve">bipartisan </w:t>
      </w:r>
      <w:r w:rsidRPr="00B11508">
        <w:t>Congressional Cooperative Business Caucus</w:t>
      </w:r>
      <w:r>
        <w:t xml:space="preserve">, </w:t>
      </w:r>
      <w:r w:rsidRPr="00B11508">
        <w:t>“…provid</w:t>
      </w:r>
      <w:r>
        <w:t>ing</w:t>
      </w:r>
      <w:r w:rsidRPr="00B11508">
        <w:t xml:space="preserve"> greater visibility of cooperative economic impact before Congress and the Administration and driving a co-op-friendly legislative </w:t>
      </w:r>
      <w:proofErr w:type="gramStart"/>
      <w:r w:rsidRPr="00B11508">
        <w:t>agenda”</w:t>
      </w:r>
      <w:r>
        <w:t xml:space="preserve"> </w:t>
      </w:r>
      <w:r w:rsidRPr="00B11508">
        <w:t xml:space="preserve"> (</w:t>
      </w:r>
      <w:proofErr w:type="gramEnd"/>
      <w:r w:rsidRPr="00B11508">
        <w:t>National Cooperative Business Association, 2020).</w:t>
      </w:r>
    </w:p>
    <w:p w14:paraId="3392974F" w14:textId="77777777" w:rsidR="00822C2F" w:rsidRPr="00B11508" w:rsidRDefault="00822C2F" w:rsidP="008639F5">
      <w:pPr>
        <w:pStyle w:val="Heading5"/>
      </w:pPr>
      <w:r w:rsidRPr="00B11508">
        <w:t>Finland</w:t>
      </w:r>
    </w:p>
    <w:p w14:paraId="19C38DB7" w14:textId="3CCDA642" w:rsidR="00822C2F" w:rsidRPr="00B11508" w:rsidRDefault="00822C2F" w:rsidP="00186CA0">
      <w:r>
        <w:t>T</w:t>
      </w:r>
      <w:r w:rsidRPr="00B11508">
        <w:t xml:space="preserve">he first version of </w:t>
      </w:r>
      <w:r>
        <w:t>Finland’s</w:t>
      </w:r>
      <w:r w:rsidRPr="00B11508">
        <w:t xml:space="preserve"> Co-operative Societies Act</w:t>
      </w:r>
      <w:r>
        <w:t xml:space="preserve"> was written in 1901</w:t>
      </w:r>
      <w:r w:rsidRPr="00B11508">
        <w:t>. Over the past century</w:t>
      </w:r>
      <w:r>
        <w:t>,</w:t>
      </w:r>
      <w:r w:rsidRPr="00B11508">
        <w:t xml:space="preserve"> it has been </w:t>
      </w:r>
      <w:r>
        <w:t xml:space="preserve">updated </w:t>
      </w:r>
      <w:r w:rsidRPr="00B11508">
        <w:t>several times to keep relevant to the changing economic conditions and th</w:t>
      </w:r>
      <w:r>
        <w:t>e</w:t>
      </w:r>
      <w:r w:rsidRPr="00B11508">
        <w:t xml:space="preserve"> types of co-operatives being created; the most recent version was released in 2013 titled the Finnish Cooperatives Act (“FCA”).</w:t>
      </w:r>
      <w:r>
        <w:t xml:space="preserve"> </w:t>
      </w:r>
      <w:r w:rsidRPr="00B11508">
        <w:t xml:space="preserve">The revisions of 2001 provided perhaps the most significant changes. In a review of the FCA, </w:t>
      </w:r>
      <w:bookmarkStart w:id="16" w:name="_Hlk45446894"/>
      <w:proofErr w:type="spellStart"/>
      <w:r w:rsidRPr="00B11508">
        <w:t>Pönkä</w:t>
      </w:r>
      <w:proofErr w:type="spellEnd"/>
      <w:r w:rsidRPr="00B11508">
        <w:t xml:space="preserve"> </w:t>
      </w:r>
      <w:bookmarkEnd w:id="16"/>
      <w:r w:rsidRPr="00B11508">
        <w:t>(2019) provides the following explanation of the changes:</w:t>
      </w:r>
    </w:p>
    <w:p w14:paraId="7E205B0D" w14:textId="77777777" w:rsidR="00822C2F" w:rsidRPr="00B11508" w:rsidRDefault="00822C2F" w:rsidP="00186CA0">
      <w:pPr>
        <w:pStyle w:val="Quote"/>
      </w:pPr>
      <w:r w:rsidRPr="00B11508">
        <w:t>The main objective of this law was to improve the operational and financial prerequisites of cooperatives by updating their legal framework to reflect the requirements of the modern business environment. In practice, this meant that legal provision concerning the incorporation and administration of cooperatives were lightened, new methods for securing sufficient capitalization were introduced, and many previously mandatory rules of law were transformed into non-mandatory provisions, i.e., provisions which could be altered in the bylaws of the cooperative</w:t>
      </w:r>
      <w:r>
        <w:t>.</w:t>
      </w:r>
      <w:r w:rsidRPr="00B11508">
        <w:t xml:space="preserve"> (p. 83)  </w:t>
      </w:r>
    </w:p>
    <w:p w14:paraId="7665DB53" w14:textId="3E2ABE66" w:rsidR="00822C2F" w:rsidRPr="00B11508" w:rsidRDefault="00822C2F" w:rsidP="00186CA0">
      <w:r w:rsidRPr="00B11508">
        <w:t xml:space="preserve">While such amendments are encouraging </w:t>
      </w:r>
      <w:r>
        <w:t>and illustrate the</w:t>
      </w:r>
      <w:r w:rsidRPr="00B11508">
        <w:t xml:space="preserve"> Finnish government</w:t>
      </w:r>
      <w:r>
        <w:t>’s</w:t>
      </w:r>
      <w:r w:rsidRPr="00B11508">
        <w:t xml:space="preserve"> acknowledg</w:t>
      </w:r>
      <w:r>
        <w:t>ement of</w:t>
      </w:r>
      <w:r w:rsidRPr="00B11508">
        <w:t xml:space="preserve"> the economic legitimacy of co-operatives, </w:t>
      </w:r>
      <w:r>
        <w:t>they</w:t>
      </w:r>
      <w:r w:rsidRPr="00B11508">
        <w:t xml:space="preserve"> also spur</w:t>
      </w:r>
      <w:r>
        <w:t xml:space="preserve"> </w:t>
      </w:r>
      <w:r w:rsidRPr="00B11508">
        <w:t xml:space="preserve">debate. </w:t>
      </w:r>
      <w:r>
        <w:t xml:space="preserve">There has been an international trend in co-operative law to give co-operatives the same advantages as “capital-centered entities”. </w:t>
      </w:r>
      <w:r w:rsidRPr="00B11508">
        <w:t>If the administrati</w:t>
      </w:r>
      <w:r>
        <w:t>ve requirements</w:t>
      </w:r>
      <w:r w:rsidRPr="00B11508">
        <w:t xml:space="preserve"> </w:t>
      </w:r>
      <w:r>
        <w:t>for</w:t>
      </w:r>
      <w:r w:rsidRPr="00B11508">
        <w:t xml:space="preserve"> forming a co-operative </w:t>
      </w:r>
      <w:r>
        <w:t>are</w:t>
      </w:r>
      <w:r w:rsidRPr="00B11508">
        <w:t xml:space="preserve"> significantly more difficult than </w:t>
      </w:r>
      <w:r>
        <w:t>for other types of firms</w:t>
      </w:r>
      <w:r w:rsidRPr="00B11508">
        <w:t>, entrepreneurs will likely default to traditionally structured firms. Likewise, i</w:t>
      </w:r>
      <w:r>
        <w:t>f</w:t>
      </w:r>
      <w:r w:rsidRPr="00B11508">
        <w:t xml:space="preserve"> they are unable to generate enough capital to start or scale</w:t>
      </w:r>
      <w:r>
        <w:t xml:space="preserve"> up</w:t>
      </w:r>
      <w:r w:rsidRPr="00B11508">
        <w:t xml:space="preserve"> operations, they may have to close or shift to other </w:t>
      </w:r>
      <w:r>
        <w:t xml:space="preserve">business </w:t>
      </w:r>
      <w:r w:rsidRPr="00B11508">
        <w:t>models</w:t>
      </w:r>
      <w:r>
        <w:t>. However, Henry argues that such amendments do not increase a co-operative’s competitiveness and laws need to be centered around the co-op identity (2013, p. 84).</w:t>
      </w:r>
      <w:r w:rsidRPr="00B11508">
        <w:t xml:space="preserve"> </w:t>
      </w:r>
      <w:r>
        <w:t>From a critical perspective,</w:t>
      </w:r>
      <w:r w:rsidRPr="00B11508">
        <w:t xml:space="preserve"> the Act undermines the most fundamental principles of co-</w:t>
      </w:r>
      <w:proofErr w:type="spellStart"/>
      <w:r w:rsidRPr="00B11508">
        <w:t>operativism</w:t>
      </w:r>
      <w:proofErr w:type="spellEnd"/>
      <w:r w:rsidRPr="00B11508">
        <w:t xml:space="preserve"> by allowing a co-operative to </w:t>
      </w:r>
      <w:r>
        <w:t xml:space="preserve">be </w:t>
      </w:r>
      <w:r w:rsidRPr="00B11508">
        <w:t>“formed” with only one member, disregard</w:t>
      </w:r>
      <w:r>
        <w:t>ing</w:t>
      </w:r>
      <w:r w:rsidRPr="00B11508">
        <w:t xml:space="preserve"> mutuality. </w:t>
      </w:r>
      <w:r>
        <w:t>While s</w:t>
      </w:r>
      <w:r w:rsidRPr="00B11508">
        <w:t>uch criticism may be warranted</w:t>
      </w:r>
      <w:r>
        <w:t>,</w:t>
      </w:r>
      <w:r w:rsidRPr="00B11508">
        <w:t xml:space="preserve"> the amendments have enabled greater co-operative development and awareness</w:t>
      </w:r>
    </w:p>
    <w:p w14:paraId="3C9BE5CE" w14:textId="40C190F1" w:rsidR="00822C2F" w:rsidRPr="00B11508" w:rsidRDefault="00822C2F" w:rsidP="00186CA0">
      <w:r>
        <w:t>Notwithstanding these issues, c</w:t>
      </w:r>
      <w:r w:rsidRPr="00B11508">
        <w:t xml:space="preserve">o-operatives have been a priority of the </w:t>
      </w:r>
      <w:r>
        <w:t xml:space="preserve">most recent </w:t>
      </w:r>
      <w:r w:rsidRPr="00B11508">
        <w:t>Finnish governing party, elected in 2019, particularly for business continuity (conversion to worker co-operatives) and housing co-operatives</w:t>
      </w:r>
      <w:r>
        <w:t>. S</w:t>
      </w:r>
      <w:r w:rsidRPr="00B11508">
        <w:t xml:space="preserve">pecific legislation </w:t>
      </w:r>
      <w:r>
        <w:t xml:space="preserve">is set </w:t>
      </w:r>
      <w:r w:rsidRPr="00B11508">
        <w:t xml:space="preserve">to be created (Karhu, 2019). The generalization of the commitment is to find ways the government, business community and regional associations can collaborate further to increase the local, </w:t>
      </w:r>
      <w:proofErr w:type="gramStart"/>
      <w:r w:rsidRPr="00B11508">
        <w:t>regional</w:t>
      </w:r>
      <w:proofErr w:type="gramEnd"/>
      <w:r w:rsidRPr="00B11508">
        <w:t xml:space="preserve"> and national benefits of co-operation</w:t>
      </w:r>
      <w:r>
        <w:t xml:space="preserve"> </w:t>
      </w:r>
      <w:r w:rsidRPr="00B11508">
        <w:t xml:space="preserve">across all industries. </w:t>
      </w:r>
    </w:p>
    <w:p w14:paraId="43CBE3FB" w14:textId="08D72560" w:rsidR="00822C2F" w:rsidRPr="006E54E3" w:rsidRDefault="00822C2F" w:rsidP="00186CA0">
      <w:r>
        <w:t>A l</w:t>
      </w:r>
      <w:r w:rsidRPr="00B11508">
        <w:t>esson</w:t>
      </w:r>
      <w:r>
        <w:t xml:space="preserve"> </w:t>
      </w:r>
      <w:r w:rsidRPr="00B11508">
        <w:t>from Finland</w:t>
      </w:r>
      <w:r>
        <w:t xml:space="preserve"> is</w:t>
      </w:r>
      <w:r w:rsidRPr="00B11508">
        <w:t xml:space="preserve"> in the degree of importance the Act has within the country</w:t>
      </w:r>
      <w:r>
        <w:t xml:space="preserve"> since</w:t>
      </w:r>
      <w:r w:rsidRPr="00B11508">
        <w:t xml:space="preserve"> </w:t>
      </w:r>
      <w:r>
        <w:t>co-operatives are</w:t>
      </w:r>
      <w:r w:rsidRPr="00B11508">
        <w:t xml:space="preserve"> regarded on equal footing </w:t>
      </w:r>
      <w:r>
        <w:t>with</w:t>
      </w:r>
      <w:r w:rsidRPr="00B11508">
        <w:t xml:space="preserve"> private</w:t>
      </w:r>
      <w:r>
        <w:t>ly</w:t>
      </w:r>
      <w:r w:rsidRPr="00B11508">
        <w:t xml:space="preserve">-owned and corporate entities. </w:t>
      </w:r>
    </w:p>
    <w:p w14:paraId="7FF5ED58" w14:textId="77777777" w:rsidR="00822C2F" w:rsidRDefault="00822C2F" w:rsidP="00186CA0">
      <w:pPr>
        <w:pStyle w:val="Heading4"/>
      </w:pPr>
      <w:bookmarkStart w:id="17" w:name="_Toc48052634"/>
      <w:r w:rsidRPr="0091529B">
        <w:t>4.</w:t>
      </w:r>
      <w:r>
        <w:t>3</w:t>
      </w:r>
      <w:r w:rsidRPr="0091529B">
        <w:t xml:space="preserve"> Expertise and Resources</w:t>
      </w:r>
      <w:bookmarkEnd w:id="17"/>
      <w:r w:rsidRPr="0091529B">
        <w:t xml:space="preserve"> </w:t>
      </w:r>
    </w:p>
    <w:p w14:paraId="32A724A5" w14:textId="5CE248D0" w:rsidR="00822C2F" w:rsidRPr="00B11508" w:rsidRDefault="00822C2F" w:rsidP="00186CA0">
      <w:r>
        <w:t>A</w:t>
      </w:r>
      <w:r w:rsidRPr="00B11508">
        <w:t xml:space="preserve"> key detriment to the uptake of the co-operative model</w:t>
      </w:r>
      <w:r>
        <w:t xml:space="preserve"> is a</w:t>
      </w:r>
      <w:r w:rsidRPr="00B11508">
        <w:t xml:space="preserve"> lack of awareness of the co-operative model. Without broad understanding, as well as expertise, the business sector is not able to drive entrepreneurs and collaborative organizations towards the model and support them through development. </w:t>
      </w:r>
    </w:p>
    <w:p w14:paraId="51359FC3" w14:textId="77777777" w:rsidR="00822C2F" w:rsidRPr="00B11508" w:rsidRDefault="00822C2F" w:rsidP="00186CA0">
      <w:r>
        <w:t>T</w:t>
      </w:r>
      <w:r w:rsidRPr="00B11508">
        <w:t>his section also discuss</w:t>
      </w:r>
      <w:r>
        <w:t>es</w:t>
      </w:r>
      <w:r w:rsidRPr="00B11508">
        <w:t xml:space="preserve"> </w:t>
      </w:r>
      <w:r w:rsidRPr="005859B1">
        <w:t xml:space="preserve">the </w:t>
      </w:r>
      <w:r w:rsidRPr="008813BF">
        <w:t xml:space="preserve">complementary </w:t>
      </w:r>
      <w:r w:rsidRPr="005859B1">
        <w:t>role</w:t>
      </w:r>
      <w:r w:rsidRPr="008813BF">
        <w:t>s</w:t>
      </w:r>
      <w:r w:rsidRPr="005859B1">
        <w:t xml:space="preserve"> of business development supports</w:t>
      </w:r>
      <w:r w:rsidRPr="008813BF">
        <w:t xml:space="preserve"> and </w:t>
      </w:r>
      <w:r w:rsidRPr="005859B1">
        <w:t xml:space="preserve">the formal education system </w:t>
      </w:r>
      <w:r w:rsidRPr="008813BF">
        <w:t>in</w:t>
      </w:r>
      <w:r w:rsidRPr="005859B1">
        <w:t xml:space="preserve"> adequately support</w:t>
      </w:r>
      <w:r w:rsidRPr="008813BF">
        <w:t>ing</w:t>
      </w:r>
      <w:r w:rsidRPr="005859B1">
        <w:t xml:space="preserve"> the development and sustainment of co-operative</w:t>
      </w:r>
      <w:r w:rsidRPr="00981DA3">
        <w:t>s</w:t>
      </w:r>
      <w:r w:rsidRPr="00B11508">
        <w:t xml:space="preserve">. </w:t>
      </w:r>
      <w:proofErr w:type="spellStart"/>
      <w:r w:rsidRPr="00B11508">
        <w:t>Kalmi’s</w:t>
      </w:r>
      <w:proofErr w:type="spellEnd"/>
      <w:r w:rsidRPr="00B11508">
        <w:t xml:space="preserve"> (200</w:t>
      </w:r>
      <w:r>
        <w:t>7</w:t>
      </w:r>
      <w:r w:rsidRPr="00B11508">
        <w:t xml:space="preserve">) research into the </w:t>
      </w:r>
      <w:r w:rsidRPr="006E54E3">
        <w:rPr>
          <w:i/>
          <w:iCs/>
        </w:rPr>
        <w:t>Disappearance of cooperatives from economics textbooks</w:t>
      </w:r>
      <w:r>
        <w:t xml:space="preserve"> </w:t>
      </w:r>
      <w:r w:rsidRPr="00B11508">
        <w:t xml:space="preserve">found that as the global economic paradigm shifted from “local and institutionally sensitive solutions” to “top-down solutions,” the mention of the co-operative </w:t>
      </w:r>
      <w:r>
        <w:t xml:space="preserve">organizational form </w:t>
      </w:r>
      <w:r w:rsidRPr="00B11508">
        <w:t xml:space="preserve">diminished (p. 641). He surmised that this is </w:t>
      </w:r>
      <w:r>
        <w:t>detrimental</w:t>
      </w:r>
      <w:r w:rsidRPr="00B11508">
        <w:t xml:space="preserve"> to the future of co-operative </w:t>
      </w:r>
      <w:r w:rsidRPr="00B11508">
        <w:lastRenderedPageBreak/>
        <w:t>development, as students are unlikely to come upon the model post-graduation if they do not encounter it during their undergraduate studies (</w:t>
      </w:r>
      <w:proofErr w:type="spellStart"/>
      <w:r w:rsidRPr="00B11508">
        <w:t>Kalmi</w:t>
      </w:r>
      <w:proofErr w:type="spellEnd"/>
      <w:r w:rsidRPr="00B11508">
        <w:t>, 200</w:t>
      </w:r>
      <w:r>
        <w:t>7</w:t>
      </w:r>
      <w:r w:rsidRPr="00B11508">
        <w:t xml:space="preserve">, p. 641). </w:t>
      </w:r>
    </w:p>
    <w:p w14:paraId="349DAE9B" w14:textId="77777777" w:rsidR="00822C2F" w:rsidRPr="00B11508" w:rsidRDefault="00822C2F" w:rsidP="008639F5">
      <w:pPr>
        <w:pStyle w:val="Heading5"/>
      </w:pPr>
      <w:r w:rsidRPr="00B11508">
        <w:t>British Columbia</w:t>
      </w:r>
    </w:p>
    <w:p w14:paraId="20403CD0" w14:textId="1F1CDCD5" w:rsidR="00822C2F" w:rsidRPr="00B11508" w:rsidRDefault="00822C2F" w:rsidP="007E0E2A">
      <w:r w:rsidRPr="00B11508">
        <w:t>Often</w:t>
      </w:r>
      <w:r>
        <w:t>,</w:t>
      </w:r>
      <w:r w:rsidRPr="00B11508">
        <w:t xml:space="preserve"> </w:t>
      </w:r>
      <w:r>
        <w:t xml:space="preserve">in </w:t>
      </w:r>
      <w:r w:rsidRPr="00B11508">
        <w:t xml:space="preserve">British Columbia co-operatives are classified within the broader category of social enterprises or ventures. </w:t>
      </w:r>
      <w:r>
        <w:t>On the one hand, t</w:t>
      </w:r>
      <w:r w:rsidRPr="00B11508">
        <w:t>his is advantageous as it connects co-operative</w:t>
      </w:r>
      <w:r>
        <w:t>s</w:t>
      </w:r>
      <w:r w:rsidRPr="00B11508">
        <w:t xml:space="preserve"> with a broader community of like-minded individuals </w:t>
      </w:r>
      <w:r>
        <w:t xml:space="preserve">and organizations </w:t>
      </w:r>
      <w:r w:rsidRPr="00B11508">
        <w:t>and enables greater advocacy around social investment</w:t>
      </w:r>
      <w:r>
        <w:t>. On the other hand,</w:t>
      </w:r>
      <w:r w:rsidRPr="00B11508">
        <w:t xml:space="preserve"> </w:t>
      </w:r>
      <w:r>
        <w:t>it</w:t>
      </w:r>
      <w:r w:rsidRPr="00B11508">
        <w:t xml:space="preserve"> </w:t>
      </w:r>
      <w:r>
        <w:t>overlooks the fact that</w:t>
      </w:r>
      <w:r w:rsidRPr="00B11508">
        <w:t xml:space="preserve"> co-operatives are a </w:t>
      </w:r>
      <w:r>
        <w:t>unique form of organization with their</w:t>
      </w:r>
      <w:r w:rsidRPr="00B11508">
        <w:t xml:space="preserve"> own legislation and policy parameters</w:t>
      </w:r>
      <w:r>
        <w:t>, democratic governance structure and share-ownership model</w:t>
      </w:r>
      <w:r w:rsidRPr="00B11508">
        <w:t xml:space="preserve">. While for-profit social ventures and social enterprises owned by not-for-profit organizations can access expertise in the more traditional and available streams of legal, </w:t>
      </w:r>
      <w:proofErr w:type="gramStart"/>
      <w:r w:rsidRPr="00B11508">
        <w:t>accounting</w:t>
      </w:r>
      <w:proofErr w:type="gramEnd"/>
      <w:r w:rsidRPr="00B11508">
        <w:t xml:space="preserve"> and operational expertise</w:t>
      </w:r>
      <w:r>
        <w:t>, co-operatives do not have similar outlets and supports</w:t>
      </w:r>
      <w:r w:rsidRPr="00B11508">
        <w:t xml:space="preserve">. </w:t>
      </w:r>
    </w:p>
    <w:p w14:paraId="5B69BC7F" w14:textId="31509B57" w:rsidR="00822C2F" w:rsidRPr="00B11508" w:rsidRDefault="00822C2F" w:rsidP="007E0E2A">
      <w:r>
        <w:t>BCCA</w:t>
      </w:r>
      <w:r w:rsidRPr="00B11508">
        <w:t xml:space="preserve"> </w:t>
      </w:r>
      <w:r>
        <w:t>has done s</w:t>
      </w:r>
      <w:r w:rsidRPr="00B11508">
        <w:t xml:space="preserve">ome important </w:t>
      </w:r>
      <w:r>
        <w:t xml:space="preserve">recent </w:t>
      </w:r>
      <w:r w:rsidRPr="00B11508">
        <w:t xml:space="preserve">work to increase awareness of the </w:t>
      </w:r>
      <w:r>
        <w:t xml:space="preserve">co-op </w:t>
      </w:r>
      <w:r w:rsidRPr="00B11508">
        <w:t>model through</w:t>
      </w:r>
      <w:r>
        <w:t xml:space="preserve"> its </w:t>
      </w:r>
      <w:r w:rsidRPr="00B11508">
        <w:t xml:space="preserve">collaborative </w:t>
      </w:r>
      <w:r w:rsidRPr="00A8047C">
        <w:rPr>
          <w:i/>
          <w:iCs/>
        </w:rPr>
        <w:t>Co-operative Now</w:t>
      </w:r>
      <w:r w:rsidRPr="00B11508">
        <w:t xml:space="preserve"> program, a co-operative bootcamp that teaches the fundamentals of starting and running a co-operative (British Columbia Cooperative Association, 2019). Additionally, the first post-secondary course teaching the co-operative model is </w:t>
      </w:r>
      <w:r>
        <w:t>under</w:t>
      </w:r>
      <w:r w:rsidRPr="00B11508">
        <w:t xml:space="preserve"> discussion with a local university and other partners (</w:t>
      </w:r>
      <w:proofErr w:type="spellStart"/>
      <w:r w:rsidRPr="00B11508">
        <w:t>Elvezio</w:t>
      </w:r>
      <w:proofErr w:type="spellEnd"/>
      <w:r w:rsidRPr="00B11508">
        <w:t xml:space="preserve"> Del Bianco, personal communication, 2020). </w:t>
      </w:r>
      <w:r>
        <w:t>More such initiatives need to</w:t>
      </w:r>
      <w:r w:rsidRPr="00B11508">
        <w:t xml:space="preserve"> be </w:t>
      </w:r>
      <w:r>
        <w:t xml:space="preserve">built </w:t>
      </w:r>
      <w:r w:rsidRPr="00B11508">
        <w:t xml:space="preserve">and offered throughout the province and through </w:t>
      </w:r>
      <w:r>
        <w:t xml:space="preserve">post-secondary </w:t>
      </w:r>
      <w:r w:rsidRPr="00B11508">
        <w:t>institution</w:t>
      </w:r>
      <w:r>
        <w:t>s.</w:t>
      </w:r>
      <w:r w:rsidRPr="00B11508">
        <w:t xml:space="preserve"> </w:t>
      </w:r>
      <w:r>
        <w:t>Moreover, b</w:t>
      </w:r>
      <w:r w:rsidRPr="00B11508">
        <w:t xml:space="preserve">usiness start-up and support agencies have low to moderate awareness of the model </w:t>
      </w:r>
      <w:r>
        <w:t>and their</w:t>
      </w:r>
      <w:r w:rsidRPr="00B11508">
        <w:t xml:space="preserve"> expertise </w:t>
      </w:r>
      <w:r>
        <w:t xml:space="preserve">needs to be further developed. Some recent progress has been made by making these agencies aware that any inquiries regarding co-operatives can be directed to </w:t>
      </w:r>
      <w:proofErr w:type="spellStart"/>
      <w:r>
        <w:t>Vancity</w:t>
      </w:r>
      <w:proofErr w:type="spellEnd"/>
      <w:r>
        <w:t xml:space="preserve"> and BCCA for advice and technical support.</w:t>
      </w:r>
      <w:r w:rsidRPr="00B11508">
        <w:t xml:space="preserve"> </w:t>
      </w:r>
    </w:p>
    <w:p w14:paraId="0271322D" w14:textId="7C6428C6" w:rsidR="00822C2F" w:rsidRPr="00B11508" w:rsidRDefault="00822C2F" w:rsidP="007E0E2A">
      <w:r>
        <w:t>T</w:t>
      </w:r>
      <w:r w:rsidRPr="00B11508">
        <w:t>he expansion of these offerings needs</w:t>
      </w:r>
      <w:r>
        <w:t xml:space="preserve"> </w:t>
      </w:r>
      <w:r w:rsidRPr="00B11508">
        <w:t xml:space="preserve">to </w:t>
      </w:r>
      <w:r>
        <w:t xml:space="preserve">be </w:t>
      </w:r>
      <w:r w:rsidRPr="00B11508">
        <w:t>match</w:t>
      </w:r>
      <w:r>
        <w:t>ed</w:t>
      </w:r>
      <w:r w:rsidRPr="00B11508">
        <w:t xml:space="preserve"> with </w:t>
      </w:r>
      <w:r>
        <w:t>more</w:t>
      </w:r>
      <w:r w:rsidRPr="00B11508">
        <w:t xml:space="preserve"> sectoral experts and co-operative developers. There are few co-operative developers in BC, most nearing retirement age, and much of the work is referred to </w:t>
      </w:r>
      <w:r>
        <w:t xml:space="preserve">Saskatchewan-based </w:t>
      </w:r>
      <w:r w:rsidRPr="00B11508">
        <w:t xml:space="preserve">Co-operatives First, whose mandate is to support co-op development in rural and indigenous communities in Western Canada (Co-operatives First, 2020). </w:t>
      </w:r>
      <w:r>
        <w:t>Many</w:t>
      </w:r>
      <w:r w:rsidRPr="00B11508">
        <w:t xml:space="preserve"> entrepreneurs looking at starting or converting to co-operatives are </w:t>
      </w:r>
      <w:r>
        <w:t xml:space="preserve">thus </w:t>
      </w:r>
      <w:r w:rsidRPr="00B11508">
        <w:t xml:space="preserve">left to navigate the complex system alone. </w:t>
      </w:r>
      <w:r>
        <w:t>Further, t</w:t>
      </w:r>
      <w:r w:rsidRPr="00B11508">
        <w:t xml:space="preserve">here are few sectoral experts within the province who understand the key players within the ecosystem and </w:t>
      </w:r>
      <w:r>
        <w:t xml:space="preserve">who can </w:t>
      </w:r>
      <w:r w:rsidRPr="00B11508">
        <w:t>help set co-operative strategy</w:t>
      </w:r>
      <w:r>
        <w:t>. This</w:t>
      </w:r>
      <w:r w:rsidRPr="00B11508">
        <w:t xml:space="preserve"> exposes the sector to risk if expert</w:t>
      </w:r>
      <w:r>
        <w:t>s (with their knowledge and institutional memory)</w:t>
      </w:r>
      <w:r w:rsidRPr="00B11508">
        <w:t xml:space="preserve"> leave</w:t>
      </w:r>
      <w:r>
        <w:t xml:space="preserve"> or retire, which is beginning to occur, compromising the future development of the sector</w:t>
      </w:r>
      <w:r w:rsidRPr="00B11508">
        <w:t xml:space="preserve"> (</w:t>
      </w:r>
      <w:proofErr w:type="spellStart"/>
      <w:r w:rsidRPr="00B11508">
        <w:t>Elvezio</w:t>
      </w:r>
      <w:proofErr w:type="spellEnd"/>
      <w:r w:rsidRPr="00B11508">
        <w:t xml:space="preserve"> Del Bianco, personal communication, 2020; Andrea Harris, personal communication, 2020). </w:t>
      </w:r>
    </w:p>
    <w:p w14:paraId="4B9E9A40" w14:textId="297D41C5" w:rsidR="00822C2F" w:rsidRPr="00B11508" w:rsidRDefault="00822C2F" w:rsidP="007E0E2A">
      <w:r w:rsidRPr="0080409A">
        <w:t xml:space="preserve">There are also few lawyers and accountants who are knowledgeable about the sector, and often professionals who focus on the broader social enterprise sector are called on to attend to co-operative issues when their knowledge of co-ops might not be up-to-date or complete. BC needs knowledgeable professionals and consultancy firms who can contribute to building a robust offering of research, </w:t>
      </w:r>
      <w:proofErr w:type="gramStart"/>
      <w:r w:rsidRPr="0080409A">
        <w:t>advocacy</w:t>
      </w:r>
      <w:proofErr w:type="gramEnd"/>
      <w:r w:rsidRPr="0080409A">
        <w:t xml:space="preserve"> and capacity building to strengthen the sector. The BC co-op sector is also in need of data and research specific to the region to support planning, strategizing and advocacy.</w:t>
      </w:r>
      <w:r w:rsidRPr="00B11508">
        <w:t xml:space="preserve"> </w:t>
      </w:r>
    </w:p>
    <w:p w14:paraId="240E13D8" w14:textId="77777777" w:rsidR="00822C2F" w:rsidRPr="00B11508" w:rsidRDefault="00822C2F" w:rsidP="008639F5">
      <w:pPr>
        <w:pStyle w:val="Heading5"/>
      </w:pPr>
      <w:r w:rsidRPr="00B11508">
        <w:t>San Francisco Bay Area</w:t>
      </w:r>
    </w:p>
    <w:p w14:paraId="4B1C02C2" w14:textId="5E6AF9D0" w:rsidR="00822C2F" w:rsidRPr="00B11508" w:rsidRDefault="00822C2F" w:rsidP="007E0E2A">
      <w:r w:rsidRPr="00B11508">
        <w:t xml:space="preserve">Strategic co-operative development and readily available expertise and resources are core elements </w:t>
      </w:r>
      <w:r>
        <w:t>in</w:t>
      </w:r>
      <w:r w:rsidRPr="00B11508">
        <w:t xml:space="preserve"> the increased emergence of co-operative firms in the Bay Area. Technical expertise specifically support</w:t>
      </w:r>
      <w:r>
        <w:t>s</w:t>
      </w:r>
      <w:r w:rsidRPr="00B11508">
        <w:t xml:space="preserve"> co-operative</w:t>
      </w:r>
      <w:r>
        <w:t>s</w:t>
      </w:r>
      <w:r w:rsidRPr="00B11508">
        <w:t xml:space="preserve"> and contribut</w:t>
      </w:r>
      <w:r>
        <w:t>es</w:t>
      </w:r>
      <w:r w:rsidRPr="00B11508">
        <w:t xml:space="preserve"> to the overall ecosystem. Tuttle Law Group and the Sustainable Economies Law Center are two entities </w:t>
      </w:r>
      <w:r>
        <w:t xml:space="preserve">that </w:t>
      </w:r>
      <w:r w:rsidRPr="00B11508">
        <w:t xml:space="preserve">fully understand the </w:t>
      </w:r>
      <w:r>
        <w:t xml:space="preserve">co-op </w:t>
      </w:r>
      <w:r w:rsidRPr="00B11508">
        <w:t>principles</w:t>
      </w:r>
      <w:r>
        <w:t xml:space="preserve"> and</w:t>
      </w:r>
      <w:r w:rsidRPr="00B11508">
        <w:t xml:space="preserve"> culture and the intricacies of co-operative law. They provide sound technical advice to individual firms, </w:t>
      </w:r>
      <w:proofErr w:type="gramStart"/>
      <w:r>
        <w:t>and</w:t>
      </w:r>
      <w:r w:rsidRPr="00B11508">
        <w:t xml:space="preserve"> also</w:t>
      </w:r>
      <w:proofErr w:type="gramEnd"/>
      <w:r w:rsidRPr="00B11508">
        <w:t xml:space="preserve"> invest in the sector by leading advocacy work, conducting research and publishing reports that enable a greater understanding of the sector and </w:t>
      </w:r>
      <w:r>
        <w:t xml:space="preserve">offer </w:t>
      </w:r>
      <w:r w:rsidRPr="00B11508">
        <w:t xml:space="preserve">useful resources for strategic sector development. This expertise is deepened through national affiliations such as the National Society of Accountants for Cooperatives, </w:t>
      </w:r>
      <w:r>
        <w:t>enabling</w:t>
      </w:r>
      <w:r w:rsidRPr="00B11508">
        <w:t xml:space="preserve"> accountants </w:t>
      </w:r>
      <w:r>
        <w:t>who</w:t>
      </w:r>
      <w:r w:rsidRPr="00B11508">
        <w:t xml:space="preserve"> concentrate on the co-op sector to learn from each other and produce publications and insights </w:t>
      </w:r>
      <w:r>
        <w:t>into</w:t>
      </w:r>
      <w:r w:rsidRPr="00B11508">
        <w:t xml:space="preserve"> regulations, help propose solutions </w:t>
      </w:r>
      <w:r>
        <w:t xml:space="preserve">to challenges and issues </w:t>
      </w:r>
      <w:r w:rsidRPr="00B11508">
        <w:t>and advocate for changes t</w:t>
      </w:r>
      <w:r>
        <w:t>hat</w:t>
      </w:r>
      <w:r w:rsidRPr="00B11508">
        <w:t xml:space="preserve"> enable co-operatives to thrive (National Society of Accountants for Cooperatives, 2020). </w:t>
      </w:r>
    </w:p>
    <w:p w14:paraId="0CA2BCA6" w14:textId="4CE73F0F" w:rsidR="00822C2F" w:rsidRPr="00B11508" w:rsidRDefault="00822C2F" w:rsidP="007E0E2A">
      <w:r w:rsidRPr="00B11508">
        <w:t xml:space="preserve">The ability to follow through on strategic co-operative development, as outlined in the </w:t>
      </w:r>
      <w:r w:rsidRPr="00B11508">
        <w:rPr>
          <w:i/>
          <w:iCs/>
        </w:rPr>
        <w:t>Bay Area Blueprint</w:t>
      </w:r>
      <w:r>
        <w:rPr>
          <w:i/>
          <w:iCs/>
        </w:rPr>
        <w:t>,</w:t>
      </w:r>
      <w:r w:rsidRPr="00B11508">
        <w:t xml:space="preserve"> is </w:t>
      </w:r>
      <w:r>
        <w:t>in no small part due to</w:t>
      </w:r>
      <w:r w:rsidRPr="00B11508">
        <w:t xml:space="preserve"> a network of co-operative development firms which employ a multitude of co-op developers (</w:t>
      </w:r>
      <w:proofErr w:type="spellStart"/>
      <w:r w:rsidRPr="00B11508">
        <w:t>Lingane</w:t>
      </w:r>
      <w:proofErr w:type="spellEnd"/>
      <w:r w:rsidRPr="00B11508">
        <w:t xml:space="preserve">, 2015). Some of these developers are generalists around the co-op model and navigating </w:t>
      </w:r>
      <w:proofErr w:type="spellStart"/>
      <w:r w:rsidRPr="00B11508">
        <w:t>startup</w:t>
      </w:r>
      <w:proofErr w:type="spellEnd"/>
      <w:r w:rsidRPr="00B11508">
        <w:t xml:space="preserve">, </w:t>
      </w:r>
      <w:proofErr w:type="gramStart"/>
      <w:r w:rsidRPr="00B11508">
        <w:lastRenderedPageBreak/>
        <w:t>administration</w:t>
      </w:r>
      <w:proofErr w:type="gramEnd"/>
      <w:r w:rsidRPr="00B11508">
        <w:t xml:space="preserve"> and governance, while others specialize in sectors, such as agriculture or worker co-operative succession. </w:t>
      </w:r>
    </w:p>
    <w:p w14:paraId="5A2BDC8F" w14:textId="7746C88F" w:rsidR="00822C2F" w:rsidRPr="00B11508" w:rsidRDefault="00822C2F" w:rsidP="007E0E2A">
      <w:r w:rsidRPr="00B11508">
        <w:t xml:space="preserve">Much like the co-op specific professional service providers, while the co-op developers are working with individual </w:t>
      </w:r>
      <w:r>
        <w:t>co-op</w:t>
      </w:r>
      <w:r w:rsidRPr="00B11508">
        <w:t xml:space="preserve">s, </w:t>
      </w:r>
      <w:r>
        <w:t>they and</w:t>
      </w:r>
      <w:r w:rsidRPr="00B11508">
        <w:t xml:space="preserve"> their firms are working collaboratively through shared-learning associations and think-tanks, such as Project Equity, Democracy at Work, US Federation of Worker Co-operatives</w:t>
      </w:r>
      <w:r w:rsidR="00421516">
        <w:t>,</w:t>
      </w:r>
      <w:r w:rsidRPr="00B11508">
        <w:t xml:space="preserve"> and the Network of Bay Area Worker Co-operatives. </w:t>
      </w:r>
      <w:r w:rsidRPr="00252F8A">
        <w:t>They</w:t>
      </w:r>
      <w:r w:rsidRPr="00B11508">
        <w:t xml:space="preserve"> partner to develop and share research and advocacy, and ultimately work towards the same strategic approach to enriching the sector and local economy. </w:t>
      </w:r>
    </w:p>
    <w:p w14:paraId="5FB932E3" w14:textId="4550F690" w:rsidR="00822C2F" w:rsidRPr="00B11508" w:rsidRDefault="00822C2F" w:rsidP="007E0E2A">
      <w:r w:rsidRPr="00B11508">
        <w:t xml:space="preserve">The utilization of </w:t>
      </w:r>
      <w:r>
        <w:t xml:space="preserve">collective </w:t>
      </w:r>
      <w:r w:rsidRPr="00B11508">
        <w:t>technical expertise and resources are a result of a both reactive and proactive approach. Increased awareness of and education</w:t>
      </w:r>
      <w:r>
        <w:t xml:space="preserve"> on</w:t>
      </w:r>
      <w:r w:rsidRPr="00B11508">
        <w:t xml:space="preserve"> the co-operative model is enabling greater interest</w:t>
      </w:r>
      <w:r>
        <w:t xml:space="preserve"> in co-ops, and</w:t>
      </w:r>
      <w:r w:rsidRPr="00B11508">
        <w:t xml:space="preserve"> individual</w:t>
      </w:r>
      <w:r>
        <w:t xml:space="preserve"> and collective entrepreneurs</w:t>
      </w:r>
      <w:r w:rsidRPr="00B11508">
        <w:t xml:space="preserve"> are seeking technical assistance because they believe in the value of the model</w:t>
      </w:r>
      <w:r>
        <w:t>. Since i</w:t>
      </w:r>
      <w:r w:rsidRPr="00B11508">
        <w:t xml:space="preserve">nformation on the model is not obvious within the abundance of </w:t>
      </w:r>
      <w:r>
        <w:t xml:space="preserve">more </w:t>
      </w:r>
      <w:r w:rsidRPr="00B11508">
        <w:t>general business information</w:t>
      </w:r>
      <w:r>
        <w:t>, c</w:t>
      </w:r>
      <w:r w:rsidRPr="00B11508">
        <w:t xml:space="preserve">o-op development organizations need to </w:t>
      </w:r>
      <w:r>
        <w:t>reach out to</w:t>
      </w:r>
      <w:r w:rsidRPr="00B11508">
        <w:t xml:space="preserve"> the sectors and regions identified within the </w:t>
      </w:r>
      <w:r w:rsidRPr="00B11508">
        <w:rPr>
          <w:i/>
          <w:iCs/>
        </w:rPr>
        <w:t>Blueprint</w:t>
      </w:r>
      <w:r w:rsidRPr="00B11508">
        <w:t xml:space="preserve">. </w:t>
      </w:r>
    </w:p>
    <w:p w14:paraId="23E361CA" w14:textId="77777777" w:rsidR="00822C2F" w:rsidRPr="00B11508" w:rsidRDefault="00822C2F" w:rsidP="008639F5">
      <w:pPr>
        <w:pStyle w:val="Heading5"/>
      </w:pPr>
      <w:r w:rsidRPr="00B11508">
        <w:t>Finland</w:t>
      </w:r>
    </w:p>
    <w:p w14:paraId="652B4C1C" w14:textId="77777777" w:rsidR="00822C2F" w:rsidRPr="00B11508" w:rsidRDefault="00822C2F" w:rsidP="007E0E2A">
      <w:proofErr w:type="spellStart"/>
      <w:r w:rsidRPr="00B11508">
        <w:t>Pellervo</w:t>
      </w:r>
      <w:proofErr w:type="spellEnd"/>
      <w:r w:rsidRPr="00B11508">
        <w:t xml:space="preserve"> Society has </w:t>
      </w:r>
      <w:r>
        <w:t>a</w:t>
      </w:r>
      <w:r w:rsidRPr="00B11508">
        <w:t xml:space="preserve"> co-operative development arm that provides support to the entirety of the sector</w:t>
      </w:r>
      <w:r>
        <w:t>. They collaborate with an array of business support organizations whose</w:t>
      </w:r>
      <w:r w:rsidRPr="00B11508">
        <w:t xml:space="preserve"> “efforts in strengthening [the] knowledge on co-operatives” </w:t>
      </w:r>
      <w:r>
        <w:t>extend to</w:t>
      </w:r>
      <w:r w:rsidRPr="00B11508">
        <w:t xml:space="preserve"> thirty-one start-up agencies across Finland (</w:t>
      </w:r>
      <w:proofErr w:type="spellStart"/>
      <w:r w:rsidRPr="00B11508">
        <w:t>Pellervo</w:t>
      </w:r>
      <w:proofErr w:type="spellEnd"/>
      <w:r w:rsidRPr="00B11508">
        <w:t>, 2012, p. 34</w:t>
      </w:r>
      <w:r w:rsidRPr="00B11508">
        <w:rPr>
          <w:i/>
          <w:iCs/>
        </w:rPr>
        <w:t xml:space="preserve">). </w:t>
      </w:r>
      <w:r w:rsidRPr="00B11508">
        <w:t>There is</w:t>
      </w:r>
      <w:r>
        <w:t>,</w:t>
      </w:r>
      <w:r w:rsidRPr="00B11508">
        <w:t xml:space="preserve"> additionally</w:t>
      </w:r>
      <w:r>
        <w:t xml:space="preserve">, </w:t>
      </w:r>
      <w:r w:rsidRPr="00B11508">
        <w:t xml:space="preserve">regional support and investment </w:t>
      </w:r>
      <w:r>
        <w:t>to</w:t>
      </w:r>
      <w:r w:rsidRPr="00B11508">
        <w:t xml:space="preserve"> advanc</w:t>
      </w:r>
      <w:r>
        <w:t>e</w:t>
      </w:r>
      <w:r w:rsidRPr="00B11508">
        <w:t xml:space="preserve"> the co-operative model, though it is often dependent on “co-operative activists…</w:t>
      </w:r>
      <w:proofErr w:type="spellStart"/>
      <w:r w:rsidRPr="00B11508">
        <w:t>provid</w:t>
      </w:r>
      <w:proofErr w:type="spellEnd"/>
      <w:r w:rsidRPr="00B11508">
        <w:t>[</w:t>
      </w:r>
      <w:proofErr w:type="spellStart"/>
      <w:r w:rsidRPr="00B11508">
        <w:t>ing</w:t>
      </w:r>
      <w:proofErr w:type="spellEnd"/>
      <w:r w:rsidRPr="00B11508">
        <w:t>] advisory services free of charge or for only a nominal fee” (</w:t>
      </w:r>
      <w:proofErr w:type="spellStart"/>
      <w:r w:rsidRPr="00B11508">
        <w:t>Kalmi</w:t>
      </w:r>
      <w:proofErr w:type="spellEnd"/>
      <w:r w:rsidRPr="00B11508">
        <w:t xml:space="preserve">, 2012, p. 307). </w:t>
      </w:r>
      <w:r>
        <w:t xml:space="preserve">The </w:t>
      </w:r>
      <w:r w:rsidRPr="00B11508">
        <w:t xml:space="preserve">proliferation of technical services across the country </w:t>
      </w:r>
      <w:r>
        <w:t xml:space="preserve">has </w:t>
      </w:r>
      <w:r w:rsidRPr="00B11508">
        <w:t>enabl</w:t>
      </w:r>
      <w:r>
        <w:t>ed</w:t>
      </w:r>
      <w:r w:rsidRPr="00B11508">
        <w:t xml:space="preserve"> substantial growth of the sector</w:t>
      </w:r>
      <w:r>
        <w:t>. Since</w:t>
      </w:r>
      <w:r w:rsidRPr="00B11508">
        <w:t xml:space="preserve"> 199</w:t>
      </w:r>
      <w:r>
        <w:t>8, when these resource support structures became widely available, there has been a steady positive trajectory of co-operative development, year over year</w:t>
      </w:r>
      <w:r w:rsidRPr="00B11508">
        <w:t xml:space="preserve"> (</w:t>
      </w:r>
      <w:proofErr w:type="spellStart"/>
      <w:r w:rsidRPr="00B11508">
        <w:t>Kalmi</w:t>
      </w:r>
      <w:proofErr w:type="spellEnd"/>
      <w:r w:rsidRPr="00B11508">
        <w:t xml:space="preserve">, 2012, p. 301).  </w:t>
      </w:r>
    </w:p>
    <w:p w14:paraId="4913C42F" w14:textId="77777777" w:rsidR="00822C2F" w:rsidRPr="00B11508" w:rsidRDefault="00822C2F" w:rsidP="007E0E2A">
      <w:r>
        <w:t>Moreover, co-op education has vastly improved over the past two decades. Finland has made c</w:t>
      </w:r>
      <w:r w:rsidRPr="00B11508">
        <w:t xml:space="preserve">onsiderable investments </w:t>
      </w:r>
      <w:r>
        <w:t>during these years</w:t>
      </w:r>
      <w:r w:rsidRPr="00B11508">
        <w:t xml:space="preserve"> to integrate co-operatives into business and entrepreneurial post-secondary curricul</w:t>
      </w:r>
      <w:r>
        <w:t>a</w:t>
      </w:r>
      <w:r w:rsidRPr="00B11508">
        <w:t xml:space="preserve">. </w:t>
      </w:r>
      <w:r>
        <w:t xml:space="preserve">For instance, the </w:t>
      </w:r>
      <w:proofErr w:type="spellStart"/>
      <w:r>
        <w:t>Ruralia</w:t>
      </w:r>
      <w:proofErr w:type="spellEnd"/>
      <w:r>
        <w:t xml:space="preserve"> Institute’s C</w:t>
      </w:r>
      <w:r w:rsidRPr="00B11508">
        <w:t xml:space="preserve">o-op Network Studies </w:t>
      </w:r>
      <w:r>
        <w:t xml:space="preserve">out of the University of Helsinki </w:t>
      </w:r>
      <w:r w:rsidRPr="00B11508">
        <w:t xml:space="preserve">works collaboratively with </w:t>
      </w:r>
      <w:proofErr w:type="spellStart"/>
      <w:r w:rsidRPr="00B11508">
        <w:t>Pellervo</w:t>
      </w:r>
      <w:proofErr w:type="spellEnd"/>
      <w:r w:rsidRPr="00B11508">
        <w:t xml:space="preserve"> to provide access to co-operative courses across ten universit</w:t>
      </w:r>
      <w:r>
        <w:t>ies</w:t>
      </w:r>
      <w:r w:rsidRPr="00B11508">
        <w:t xml:space="preserve"> in Finland. Students can take individual courses </w:t>
      </w:r>
      <w:r>
        <w:t>or</w:t>
      </w:r>
      <w:r w:rsidRPr="00B11508">
        <w:t xml:space="preserve"> specialize in co-operative</w:t>
      </w:r>
      <w:r>
        <w:t xml:space="preserve"> studies </w:t>
      </w:r>
      <w:r w:rsidRPr="00B11508">
        <w:t>(</w:t>
      </w:r>
      <w:proofErr w:type="spellStart"/>
      <w:r w:rsidRPr="00B11508">
        <w:t>Ruralia</w:t>
      </w:r>
      <w:proofErr w:type="spellEnd"/>
      <w:r w:rsidRPr="00B11508">
        <w:t xml:space="preserve"> Institute, 2020)</w:t>
      </w:r>
      <w:r>
        <w:t>.</w:t>
      </w:r>
      <w:r w:rsidRPr="00B11508">
        <w:t xml:space="preserve"> </w:t>
      </w:r>
      <w:r>
        <w:t>C</w:t>
      </w:r>
      <w:r w:rsidRPr="00B11508">
        <w:t xml:space="preserve">ourses can be taken at both undergraduate and graduate levels and </w:t>
      </w:r>
      <w:r>
        <w:t xml:space="preserve">are </w:t>
      </w:r>
      <w:r w:rsidRPr="00B11508">
        <w:t>offered online b</w:t>
      </w:r>
      <w:r>
        <w:t>y</w:t>
      </w:r>
      <w:r w:rsidRPr="00B11508">
        <w:t xml:space="preserve"> industry experts and researchers, which enables the content to be accessed across many institutions. </w:t>
      </w:r>
      <w:r>
        <w:t>The program gives</w:t>
      </w:r>
      <w:r w:rsidRPr="00B11508">
        <w:t xml:space="preserve"> the co-operative model </w:t>
      </w:r>
      <w:r>
        <w:t>a</w:t>
      </w:r>
      <w:r w:rsidRPr="00B11508">
        <w:t xml:space="preserve"> (relatively) equal opportunity to appeal to future entrepreneurs</w:t>
      </w:r>
      <w:r>
        <w:t xml:space="preserve"> who </w:t>
      </w:r>
      <w:r w:rsidRPr="00B11508">
        <w:t xml:space="preserve">have the basic awareness, </w:t>
      </w:r>
      <w:proofErr w:type="gramStart"/>
      <w:r w:rsidRPr="00B11508">
        <w:t>knowledge</w:t>
      </w:r>
      <w:proofErr w:type="gramEnd"/>
      <w:r w:rsidRPr="00B11508">
        <w:t xml:space="preserve"> and skills to start </w:t>
      </w:r>
      <w:r>
        <w:t xml:space="preserve">a co-op. The courses </w:t>
      </w:r>
      <w:r w:rsidRPr="00B11508">
        <w:t>give</w:t>
      </w:r>
      <w:r>
        <w:t xml:space="preserve"> them</w:t>
      </w:r>
      <w:r w:rsidRPr="00B11508">
        <w:t xml:space="preserve"> access to </w:t>
      </w:r>
      <w:r>
        <w:t xml:space="preserve">co-op sector </w:t>
      </w:r>
      <w:r w:rsidRPr="00B11508">
        <w:t xml:space="preserve">professionals and experts, </w:t>
      </w:r>
      <w:r>
        <w:t>from whom they</w:t>
      </w:r>
      <w:r w:rsidRPr="00B11508">
        <w:t xml:space="preserve"> may seek guidance. </w:t>
      </w:r>
    </w:p>
    <w:p w14:paraId="165A1C23" w14:textId="77777777" w:rsidR="00822C2F" w:rsidRDefault="00822C2F" w:rsidP="007E0E2A">
      <w:pPr>
        <w:pStyle w:val="Heading4"/>
      </w:pPr>
      <w:bookmarkStart w:id="18" w:name="_Toc48052635"/>
      <w:r w:rsidRPr="00B11508">
        <w:t>4.</w:t>
      </w:r>
      <w:r>
        <w:t>4</w:t>
      </w:r>
      <w:r w:rsidRPr="00B11508">
        <w:t xml:space="preserve"> Capitalization and Access to Finance</w:t>
      </w:r>
      <w:bookmarkEnd w:id="18"/>
    </w:p>
    <w:p w14:paraId="1560A7E7" w14:textId="3F85A25B" w:rsidR="00822C2F" w:rsidRPr="00B11508" w:rsidRDefault="00822C2F" w:rsidP="007E0E2A">
      <w:pPr>
        <w:rPr>
          <w:color w:val="000000"/>
        </w:rPr>
      </w:pPr>
      <w:r w:rsidRPr="00B11508">
        <w:t>Accessing the appropriate financial tools has been a challenge to co-operatives world-wide as the current neoliberal paradigm promotes maximiz</w:t>
      </w:r>
      <w:r>
        <w:t>ing</w:t>
      </w:r>
      <w:r w:rsidRPr="00B11508">
        <w:t xml:space="preserve"> shareholder value above all other business outcomes. </w:t>
      </w:r>
      <w:r>
        <w:t>T</w:t>
      </w:r>
      <w:r w:rsidRPr="00B11508">
        <w:t xml:space="preserve">he principles and values of co-operatives </w:t>
      </w:r>
      <w:r>
        <w:t xml:space="preserve">thus </w:t>
      </w:r>
      <w:r w:rsidRPr="00B11508">
        <w:t xml:space="preserve">do not align with the </w:t>
      </w:r>
      <w:r>
        <w:t xml:space="preserve">profit </w:t>
      </w:r>
      <w:r w:rsidRPr="00B11508">
        <w:t xml:space="preserve">outcomes </w:t>
      </w:r>
      <w:r>
        <w:t xml:space="preserve">of </w:t>
      </w:r>
      <w:r w:rsidRPr="00B11508">
        <w:t>“traditional” financ</w:t>
      </w:r>
      <w:r>
        <w:t>i</w:t>
      </w:r>
      <w:r w:rsidRPr="00B11508">
        <w:t>ers and investors</w:t>
      </w:r>
      <w:r>
        <w:t xml:space="preserve"> and, </w:t>
      </w:r>
      <w:r>
        <w:rPr>
          <w:color w:val="000000"/>
        </w:rPr>
        <w:t>t</w:t>
      </w:r>
      <w:r w:rsidRPr="00B11508">
        <w:rPr>
          <w:color w:val="000000"/>
        </w:rPr>
        <w:t>o effectively safeguard their principles, co-operatives need to seek and us</w:t>
      </w:r>
      <w:r>
        <w:rPr>
          <w:color w:val="000000"/>
        </w:rPr>
        <w:t>e</w:t>
      </w:r>
      <w:r w:rsidRPr="00B11508">
        <w:rPr>
          <w:color w:val="000000"/>
        </w:rPr>
        <w:t xml:space="preserve"> capital instruments that </w:t>
      </w:r>
      <w:r>
        <w:rPr>
          <w:color w:val="000000"/>
        </w:rPr>
        <w:t xml:space="preserve">do </w:t>
      </w:r>
      <w:r w:rsidRPr="00B11508">
        <w:rPr>
          <w:color w:val="000000"/>
        </w:rPr>
        <w:t>align</w:t>
      </w:r>
      <w:r>
        <w:rPr>
          <w:color w:val="000000"/>
        </w:rPr>
        <w:t xml:space="preserve"> with</w:t>
      </w:r>
      <w:r w:rsidRPr="00B11508">
        <w:rPr>
          <w:color w:val="000000"/>
        </w:rPr>
        <w:t xml:space="preserve"> the</w:t>
      </w:r>
      <w:r>
        <w:rPr>
          <w:color w:val="000000"/>
        </w:rPr>
        <w:t>m. To do so, both directors and management should have a deep understanding of the co-operative model and, collectively, include a balanced representation of experience, and specific technical expertise, such as finance, legal or technology; this is critical in ensuring social capital remains at the core of the co-operative (Birchall, 2017).</w:t>
      </w:r>
    </w:p>
    <w:p w14:paraId="381600E4" w14:textId="77777777" w:rsidR="00822C2F" w:rsidRPr="006E6F89" w:rsidRDefault="00822C2F" w:rsidP="007E0E2A">
      <w:pPr>
        <w:rPr>
          <w:color w:val="000000"/>
        </w:rPr>
      </w:pPr>
      <w:r w:rsidRPr="00B11508">
        <w:rPr>
          <w:color w:val="000000"/>
        </w:rPr>
        <w:t>Th</w:t>
      </w:r>
      <w:r>
        <w:rPr>
          <w:color w:val="000000"/>
        </w:rPr>
        <w:t>e</w:t>
      </w:r>
      <w:r w:rsidRPr="00B11508">
        <w:rPr>
          <w:color w:val="000000"/>
        </w:rPr>
        <w:t xml:space="preserve"> challenge for co-ops </w:t>
      </w:r>
      <w:r>
        <w:rPr>
          <w:color w:val="000000"/>
        </w:rPr>
        <w:t xml:space="preserve">to </w:t>
      </w:r>
      <w:r w:rsidRPr="00B11508">
        <w:rPr>
          <w:color w:val="000000"/>
        </w:rPr>
        <w:t xml:space="preserve">access adequate and appropriate capital illustrates the imbalance driving our current financial system because the </w:t>
      </w:r>
      <w:r>
        <w:rPr>
          <w:color w:val="000000"/>
        </w:rPr>
        <w:t xml:space="preserve">membership shares of the </w:t>
      </w:r>
      <w:r w:rsidRPr="00B11508">
        <w:rPr>
          <w:color w:val="000000"/>
        </w:rPr>
        <w:t>co-operative structure s</w:t>
      </w:r>
      <w:r>
        <w:rPr>
          <w:color w:val="000000"/>
        </w:rPr>
        <w:t>hould</w:t>
      </w:r>
      <w:r w:rsidRPr="00B11508">
        <w:rPr>
          <w:color w:val="000000"/>
        </w:rPr>
        <w:t xml:space="preserve"> provide ample security </w:t>
      </w:r>
      <w:r>
        <w:rPr>
          <w:color w:val="000000"/>
        </w:rPr>
        <w:t xml:space="preserve">conditions </w:t>
      </w:r>
      <w:r w:rsidRPr="00B11508">
        <w:rPr>
          <w:color w:val="000000"/>
        </w:rPr>
        <w:t xml:space="preserve">for </w:t>
      </w:r>
      <w:r>
        <w:rPr>
          <w:color w:val="000000"/>
        </w:rPr>
        <w:t xml:space="preserve">issuing </w:t>
      </w:r>
      <w:r w:rsidRPr="00B11508">
        <w:rPr>
          <w:color w:val="000000"/>
        </w:rPr>
        <w:t>credi</w:t>
      </w:r>
      <w:r>
        <w:rPr>
          <w:color w:val="000000"/>
        </w:rPr>
        <w:t>t</w:t>
      </w:r>
      <w:r w:rsidRPr="00B11508">
        <w:rPr>
          <w:color w:val="000000"/>
        </w:rPr>
        <w:t xml:space="preserve">. Unfortunately, as members can withdraw their shares upon leaving the co-operative, </w:t>
      </w:r>
      <w:r>
        <w:rPr>
          <w:color w:val="000000"/>
        </w:rPr>
        <w:t xml:space="preserve">creditors and investors </w:t>
      </w:r>
      <w:r w:rsidRPr="00B11508">
        <w:rPr>
          <w:color w:val="000000"/>
        </w:rPr>
        <w:t>classif</w:t>
      </w:r>
      <w:r>
        <w:rPr>
          <w:color w:val="000000"/>
        </w:rPr>
        <w:t xml:space="preserve">y them </w:t>
      </w:r>
      <w:r w:rsidRPr="00B11508">
        <w:rPr>
          <w:color w:val="000000"/>
        </w:rPr>
        <w:t>as liabilities and not “as core equity capital,” as is the case with “their commercial peers” (</w:t>
      </w:r>
      <w:proofErr w:type="spellStart"/>
      <w:r w:rsidRPr="00B11508">
        <w:rPr>
          <w:noProof/>
          <w:color w:val="000000"/>
        </w:rPr>
        <w:t>Chieh</w:t>
      </w:r>
      <w:proofErr w:type="spellEnd"/>
      <w:r w:rsidRPr="00B11508">
        <w:rPr>
          <w:noProof/>
          <w:color w:val="000000"/>
        </w:rPr>
        <w:t xml:space="preserve"> &amp; Weber, 2015). </w:t>
      </w:r>
      <w:r>
        <w:rPr>
          <w:color w:val="000000"/>
        </w:rPr>
        <w:t>C</w:t>
      </w:r>
      <w:r w:rsidRPr="00B11508">
        <w:rPr>
          <w:color w:val="000000"/>
        </w:rPr>
        <w:t>o-operatives are see</w:t>
      </w:r>
      <w:r>
        <w:rPr>
          <w:color w:val="000000"/>
        </w:rPr>
        <w:t>n</w:t>
      </w:r>
      <w:r w:rsidRPr="00B11508">
        <w:rPr>
          <w:color w:val="000000"/>
        </w:rPr>
        <w:t xml:space="preserve"> as risky because there is not one person to hold accountable (</w:t>
      </w:r>
      <w:proofErr w:type="spellStart"/>
      <w:r w:rsidRPr="00B11508">
        <w:rPr>
          <w:color w:val="000000"/>
        </w:rPr>
        <w:t>Bancel</w:t>
      </w:r>
      <w:proofErr w:type="spellEnd"/>
      <w:r w:rsidRPr="00B11508">
        <w:rPr>
          <w:color w:val="000000"/>
        </w:rPr>
        <w:t>, 2015)</w:t>
      </w:r>
      <w:r>
        <w:rPr>
          <w:color w:val="000000"/>
        </w:rPr>
        <w:t xml:space="preserve"> and m</w:t>
      </w:r>
      <w:r w:rsidRPr="00B11508">
        <w:rPr>
          <w:color w:val="000000"/>
        </w:rPr>
        <w:t>any providers of capital, including credit unions, find challenges in fitting co-operatives into their conventional risk and financing models. These challenges make it even more vital that co-operatives access capital that respects the co-operative principles and maintains member control.</w:t>
      </w:r>
    </w:p>
    <w:p w14:paraId="3B4A1A9D" w14:textId="77777777" w:rsidR="00822C2F" w:rsidRPr="00B11508" w:rsidRDefault="00822C2F" w:rsidP="008639F5">
      <w:pPr>
        <w:pStyle w:val="Heading5"/>
      </w:pPr>
      <w:r w:rsidRPr="00A801B7">
        <w:lastRenderedPageBreak/>
        <w:t>British Columbia</w:t>
      </w:r>
    </w:p>
    <w:p w14:paraId="24EBDDBE" w14:textId="77777777" w:rsidR="00822C2F" w:rsidRPr="00B11508" w:rsidRDefault="00822C2F" w:rsidP="007E0E2A">
      <w:r w:rsidRPr="00B11508">
        <w:t>Accessing financial resources has been a challenge for co-operatives in British Columbia, as the lack of understanding of the model has meant that lenders and granters alike</w:t>
      </w:r>
      <w:r>
        <w:t xml:space="preserve"> do not fully understand the risks and benefits of co-ops</w:t>
      </w:r>
      <w:r w:rsidRPr="00B11508">
        <w:t xml:space="preserve">. </w:t>
      </w:r>
      <w:r>
        <w:t xml:space="preserve">While </w:t>
      </w:r>
      <w:proofErr w:type="spellStart"/>
      <w:r w:rsidRPr="00B11508">
        <w:t>Vancity</w:t>
      </w:r>
      <w:proofErr w:type="spellEnd"/>
      <w:r w:rsidRPr="00B11508">
        <w:t xml:space="preserve"> has </w:t>
      </w:r>
      <w:r>
        <w:t>made efforts to increase</w:t>
      </w:r>
      <w:r w:rsidRPr="00B11508">
        <w:t xml:space="preserve"> its lending to all form</w:t>
      </w:r>
      <w:r>
        <w:t>s</w:t>
      </w:r>
      <w:r w:rsidRPr="00B11508">
        <w:t xml:space="preserve"> of co-operatives, including worker, </w:t>
      </w:r>
      <w:proofErr w:type="gramStart"/>
      <w:r w:rsidRPr="00B11508">
        <w:t>consumer</w:t>
      </w:r>
      <w:proofErr w:type="gramEnd"/>
      <w:r w:rsidRPr="00B11508">
        <w:t xml:space="preserve"> and housing</w:t>
      </w:r>
      <w:r>
        <w:t xml:space="preserve"> co-ops (unlike many other credit unions),</w:t>
      </w:r>
      <w:r w:rsidRPr="00B11508">
        <w:t xml:space="preserve"> each opportunity is scrutinized </w:t>
      </w:r>
      <w:r>
        <w:t xml:space="preserve">carefully </w:t>
      </w:r>
      <w:r w:rsidRPr="00B11508">
        <w:t>as</w:t>
      </w:r>
      <w:r>
        <w:t>, in general,</w:t>
      </w:r>
      <w:r w:rsidRPr="00B11508">
        <w:t xml:space="preserve"> </w:t>
      </w:r>
      <w:r>
        <w:t>co-operative entrepreneurs</w:t>
      </w:r>
      <w:r w:rsidRPr="00B11508">
        <w:t xml:space="preserve"> lack understanding of security and guarantees available to secure the lending. As for accessing grant</w:t>
      </w:r>
      <w:r>
        <w:t>s</w:t>
      </w:r>
      <w:r w:rsidRPr="00B11508">
        <w:t>, tradition</w:t>
      </w:r>
      <w:r>
        <w:t>al</w:t>
      </w:r>
      <w:r w:rsidRPr="00B11508">
        <w:t xml:space="preserve"> </w:t>
      </w:r>
      <w:proofErr w:type="gramStart"/>
      <w:r w:rsidRPr="00B11508">
        <w:t>foundations</w:t>
      </w:r>
      <w:proofErr w:type="gramEnd"/>
      <w:r w:rsidRPr="00B11508">
        <w:t xml:space="preserve"> and other funders debate whether co-operatives are classified as for-profit or non-profit firms</w:t>
      </w:r>
      <w:r>
        <w:t xml:space="preserve">, a critical distinction given the ineligibility of for-profits to access granting funds. The debate is about whether because co-operatives, for-profit and not-for-profit alike, redistribute wealth locally and invest directly in local economies, they should be accounted for at the same level of positive community impact as not-for-profit firms </w:t>
      </w:r>
      <w:r w:rsidRPr="00B11508">
        <w:t>(E. Kim Coontz, personal communication, 2020).</w:t>
      </w:r>
      <w:r>
        <w:t xml:space="preserve"> T</w:t>
      </w:r>
      <w:r w:rsidRPr="00B11508">
        <w:t xml:space="preserve">his problem </w:t>
      </w:r>
      <w:r>
        <w:t>is</w:t>
      </w:r>
      <w:r w:rsidRPr="00B11508">
        <w:t xml:space="preserve"> experienced in California, as well</w:t>
      </w:r>
      <w:r>
        <w:t>.</w:t>
      </w:r>
      <w:r w:rsidRPr="00B11508">
        <w:t xml:space="preserve"> </w:t>
      </w:r>
    </w:p>
    <w:p w14:paraId="07A67A4C" w14:textId="77777777" w:rsidR="00822C2F" w:rsidRPr="00B11508" w:rsidRDefault="00822C2F" w:rsidP="007E0E2A">
      <w:r w:rsidRPr="00B11508">
        <w:t xml:space="preserve">Though there is room for greater understanding of </w:t>
      </w:r>
      <w:r>
        <w:t xml:space="preserve">the </w:t>
      </w:r>
      <w:r w:rsidRPr="00B11508">
        <w:t xml:space="preserve">co-operative model in the debt-financing landscape, including by credit unions, </w:t>
      </w:r>
      <w:proofErr w:type="spellStart"/>
      <w:r w:rsidRPr="00B11508">
        <w:t>Vancity</w:t>
      </w:r>
      <w:proofErr w:type="spellEnd"/>
      <w:r w:rsidRPr="00B11508">
        <w:t xml:space="preserve"> has created access to debt solutions for co-operatives in the region</w:t>
      </w:r>
      <w:r>
        <w:t>s</w:t>
      </w:r>
      <w:r w:rsidRPr="00B11508">
        <w:t xml:space="preserve"> it serves. There is potential for </w:t>
      </w:r>
      <w:proofErr w:type="spellStart"/>
      <w:r w:rsidRPr="00B11508">
        <w:t>Vancity</w:t>
      </w:r>
      <w:proofErr w:type="spellEnd"/>
      <w:r w:rsidRPr="00B11508">
        <w:t xml:space="preserve"> to support other credit unions throughout the province to creat</w:t>
      </w:r>
      <w:r>
        <w:t>e</w:t>
      </w:r>
      <w:r w:rsidRPr="00B11508">
        <w:t xml:space="preserve"> similar debt-financing options.</w:t>
      </w:r>
      <w:r>
        <w:t xml:space="preserve"> </w:t>
      </w:r>
      <w:r w:rsidRPr="00B11508">
        <w:t>The greatest capitalization challenge</w:t>
      </w:r>
      <w:r>
        <w:t>, however,</w:t>
      </w:r>
      <w:r w:rsidRPr="00B11508">
        <w:t xml:space="preserve"> is </w:t>
      </w:r>
      <w:r>
        <w:t xml:space="preserve">the availability of </w:t>
      </w:r>
      <w:r w:rsidRPr="00B11508">
        <w:t>more patient, equity-like capital (</w:t>
      </w:r>
      <w:proofErr w:type="spellStart"/>
      <w:r w:rsidRPr="00B11508">
        <w:t>Elvezio</w:t>
      </w:r>
      <w:proofErr w:type="spellEnd"/>
      <w:r w:rsidRPr="00B11508">
        <w:t xml:space="preserve"> Del Bianco, personal communication, 2020). </w:t>
      </w:r>
      <w:r>
        <w:t>Non-member i</w:t>
      </w:r>
      <w:r w:rsidRPr="00B11508">
        <w:t>nvesting in an equity stake of a co-operative is counter to the co-operative principles but</w:t>
      </w:r>
      <w:r>
        <w:t>, in other jurisdictions of the world such as Italy,</w:t>
      </w:r>
      <w:r w:rsidRPr="00B11508">
        <w:t xml:space="preserve"> </w:t>
      </w:r>
      <w:r>
        <w:t xml:space="preserve">it has been useful, with restrictions on the role played by such equity investors. </w:t>
      </w:r>
      <w:r w:rsidRPr="00E926A7">
        <w:t>Overall, co-op law in Canada restricts control over the co-op to members, and it would be valuable to explore further expanding equity capital investments that guarantee the entirety of control remains within the co-operative.</w:t>
      </w:r>
      <w:r w:rsidRPr="00B11508">
        <w:t xml:space="preserve"> </w:t>
      </w:r>
    </w:p>
    <w:p w14:paraId="18AE78E6" w14:textId="77777777" w:rsidR="00822C2F" w:rsidRPr="00B11508" w:rsidRDefault="00822C2F" w:rsidP="007E0E2A">
      <w:proofErr w:type="spellStart"/>
      <w:r w:rsidRPr="00B11508">
        <w:t>Vancity</w:t>
      </w:r>
      <w:proofErr w:type="spellEnd"/>
      <w:r w:rsidRPr="00B11508">
        <w:t xml:space="preserve"> and other larger </w:t>
      </w:r>
      <w:r>
        <w:t xml:space="preserve">Canadian </w:t>
      </w:r>
      <w:r w:rsidRPr="00B11508">
        <w:t>co-operatives, credit unions and federations have made significant investment in the Canadian Co-operative Investment Fund. The $25 million fund is investing in co-operatives across Canada in the form of “loans, equity and quasi equity… ranging from $50</w:t>
      </w:r>
      <w:r>
        <w:t>,</w:t>
      </w:r>
      <w:r w:rsidRPr="00B11508">
        <w:t xml:space="preserve">000 to $1.25m” (Canadian Co-operative Investment Fund, 2018). An additional $50 million fund was introduced by the Canadian federal government in the Fall of 2010 available to social purpose organizations, including co-operatives, for the purpose of preparing for investment opportunities (Community Foundations of Canada, 2020). </w:t>
      </w:r>
      <w:r>
        <w:t>The Canadian Worker Co-operative Federation’s Tenacity Works fund acts in a similar way while focusing on worker and multi-stakeholder co-ops (Canadian Worker Co-op Federation, 2020). Expanding on these models, via partnerships with provincial and federal governments and Canada’s credit unions, or even creating a BC-only co-op fund with initial cash infusions from BC co-ops, credit unions, and the provincial government would go a long way in promoting patient and equity capital funds for new and emerging co-ops.</w:t>
      </w:r>
    </w:p>
    <w:p w14:paraId="7860C760" w14:textId="77777777" w:rsidR="00822C2F" w:rsidRDefault="00822C2F" w:rsidP="007E0E2A">
      <w:r w:rsidRPr="00B11508">
        <w:t xml:space="preserve">Provincially, community investment co-operatives have been explored </w:t>
      </w:r>
      <w:proofErr w:type="gramStart"/>
      <w:r>
        <w:t xml:space="preserve">as a way </w:t>
      </w:r>
      <w:r w:rsidRPr="00B11508">
        <w:t>to</w:t>
      </w:r>
      <w:proofErr w:type="gramEnd"/>
      <w:r w:rsidRPr="00B11508">
        <w:t xml:space="preserve"> fund other co-operatives, but regulations in the BC </w:t>
      </w:r>
      <w:r>
        <w:t>S</w:t>
      </w:r>
      <w:r w:rsidRPr="00B11508">
        <w:t xml:space="preserve">ecurities </w:t>
      </w:r>
      <w:r>
        <w:t>L</w:t>
      </w:r>
      <w:r w:rsidRPr="00B11508">
        <w:t xml:space="preserve">aw mean that they must navigate loopholes to be able to raise adequate funds to </w:t>
      </w:r>
      <w:r>
        <w:t xml:space="preserve">invest and </w:t>
      </w:r>
      <w:r w:rsidRPr="00B11508">
        <w:t xml:space="preserve">the legalities and navigation of the process are burdensome. While there are some local values-aligned investment firms that are willing to take a lesser return in exchange for the high social and community value being contributed, there is a lack of understanding about the co-operative structure and the position the investors would take in lieu of the equity position they would take in corporations. </w:t>
      </w:r>
      <w:r>
        <w:t>In addition, m</w:t>
      </w:r>
      <w:r w:rsidRPr="00B11508">
        <w:t>ost of BC’s co-operatives are not seeking to be deemed “investable,” by the definition of accredited investors which is usually based on revenue generated (</w:t>
      </w:r>
      <w:proofErr w:type="spellStart"/>
      <w:r w:rsidRPr="00B11508">
        <w:t>Elvezio</w:t>
      </w:r>
      <w:proofErr w:type="spellEnd"/>
      <w:r w:rsidRPr="00B11508">
        <w:t xml:space="preserve"> Del Bianco, personal communication, 2020). </w:t>
      </w:r>
    </w:p>
    <w:p w14:paraId="33CD9414" w14:textId="77777777" w:rsidR="00822C2F" w:rsidRPr="00B11508" w:rsidRDefault="00822C2F" w:rsidP="007E0E2A">
      <w:pPr>
        <w:rPr>
          <w:b/>
          <w:bCs/>
        </w:rPr>
      </w:pPr>
      <w:r w:rsidRPr="00B11508">
        <w:t xml:space="preserve">The Securities </w:t>
      </w:r>
      <w:r>
        <w:t>C</w:t>
      </w:r>
      <w:r w:rsidRPr="00B11508">
        <w:t>ommission provide</w:t>
      </w:r>
      <w:r>
        <w:t xml:space="preserve">s certain exemptions to </w:t>
      </w:r>
      <w:r w:rsidRPr="00B11508">
        <w:t>co-op</w:t>
      </w:r>
      <w:r>
        <w:t xml:space="preserve">s by, for instance, not requiring them to submit </w:t>
      </w:r>
      <w:r w:rsidRPr="00B11508">
        <w:t xml:space="preserve">a prospectus if the potential investors have had membership in the co-op for at least 12 months, </w:t>
      </w:r>
      <w:r>
        <w:t xml:space="preserve">if </w:t>
      </w:r>
      <w:r w:rsidRPr="00B11508">
        <w:t xml:space="preserve">the co-op has less than 150 members and </w:t>
      </w:r>
      <w:r>
        <w:t xml:space="preserve">if </w:t>
      </w:r>
      <w:r w:rsidRPr="00B11508">
        <w:t>investor</w:t>
      </w:r>
      <w:r>
        <w:t>s’</w:t>
      </w:r>
      <w:r w:rsidRPr="00B11508">
        <w:t xml:space="preserve"> cumulative investment in the co-op is less than $10 000 (British Columbia Securities Commission, 2020)</w:t>
      </w:r>
      <w:r>
        <w:t>. It also</w:t>
      </w:r>
      <w:r w:rsidRPr="00B11508">
        <w:t xml:space="preserve"> provid</w:t>
      </w:r>
      <w:r>
        <w:t>es</w:t>
      </w:r>
      <w:r w:rsidRPr="00B11508">
        <w:t xml:space="preserve"> an opportunity for co-op</w:t>
      </w:r>
      <w:r>
        <w:t>eratives</w:t>
      </w:r>
      <w:r w:rsidRPr="00B11508">
        <w:t xml:space="preserve"> to gain investment through close affiliates</w:t>
      </w:r>
      <w:r>
        <w:t>, such as directors, senior officers, employees and family, and accredited investors (</w:t>
      </w:r>
      <w:r w:rsidRPr="00B11508">
        <w:t>British Columbia Securities Commission</w:t>
      </w:r>
      <w:r>
        <w:t>, 2020, p. 5)</w:t>
      </w:r>
      <w:r w:rsidRPr="00B11508">
        <w:t>. Th</w:t>
      </w:r>
      <w:r>
        <w:t xml:space="preserve">ese </w:t>
      </w:r>
      <w:r w:rsidRPr="00B11508">
        <w:t>exemption</w:t>
      </w:r>
      <w:r>
        <w:t>s</w:t>
      </w:r>
      <w:r w:rsidRPr="00B11508">
        <w:t xml:space="preserve"> </w:t>
      </w:r>
      <w:r>
        <w:t>are</w:t>
      </w:r>
      <w:r w:rsidRPr="00B11508">
        <w:t xml:space="preserve"> not perfect, but </w:t>
      </w:r>
      <w:r>
        <w:t>they do</w:t>
      </w:r>
      <w:r w:rsidRPr="00B11508">
        <w:t xml:space="preserve"> create potential for many co-operatives across BC</w:t>
      </w:r>
      <w:r>
        <w:t xml:space="preserve"> to scale up. Thus,</w:t>
      </w:r>
      <w:r w:rsidRPr="00B11508">
        <w:t xml:space="preserve"> perhaps the key challenges</w:t>
      </w:r>
      <w:r>
        <w:t xml:space="preserve"> for BC co-ops are</w:t>
      </w:r>
      <w:r w:rsidRPr="00B11508">
        <w:t xml:space="preserve"> not that the tools are not available, but that local co-operatives </w:t>
      </w:r>
      <w:r>
        <w:t>lack</w:t>
      </w:r>
      <w:r w:rsidRPr="00B11508">
        <w:t xml:space="preserve"> the capacity, investment savvy or awareness of such opportunities and tools. </w:t>
      </w:r>
    </w:p>
    <w:p w14:paraId="27517685" w14:textId="77777777" w:rsidR="00822C2F" w:rsidRPr="00B11508" w:rsidRDefault="00822C2F" w:rsidP="008639F5">
      <w:pPr>
        <w:pStyle w:val="Heading5"/>
      </w:pPr>
      <w:r w:rsidRPr="00170F12">
        <w:lastRenderedPageBreak/>
        <w:t>San Francisco Bay Area</w:t>
      </w:r>
    </w:p>
    <w:p w14:paraId="7B3C8BC7" w14:textId="6E8C6B03" w:rsidR="00822C2F" w:rsidRPr="00B11508" w:rsidRDefault="00822C2F" w:rsidP="007E0E2A">
      <w:r>
        <w:t xml:space="preserve">As noted earlier, </w:t>
      </w:r>
      <w:r w:rsidRPr="00B11508">
        <w:t>AB 816</w:t>
      </w:r>
      <w:r>
        <w:t xml:space="preserve"> the</w:t>
      </w:r>
      <w:r w:rsidRPr="00B11508">
        <w:t xml:space="preserve"> California Worker Cooperative </w:t>
      </w:r>
      <w:r>
        <w:t>Act,</w:t>
      </w:r>
      <w:r w:rsidRPr="00B11508">
        <w:t xml:space="preserve"> articulate</w:t>
      </w:r>
      <w:r>
        <w:t>s</w:t>
      </w:r>
      <w:r w:rsidRPr="00B11508">
        <w:t xml:space="preserve"> important </w:t>
      </w:r>
      <w:r>
        <w:t>differences in</w:t>
      </w:r>
      <w:r w:rsidRPr="00B11508">
        <w:t xml:space="preserve"> </w:t>
      </w:r>
      <w:r>
        <w:t xml:space="preserve">the </w:t>
      </w:r>
      <w:r w:rsidRPr="00B11508">
        <w:t>formation and governance</w:t>
      </w:r>
      <w:r>
        <w:t xml:space="preserve"> of</w:t>
      </w:r>
      <w:r w:rsidRPr="00B11508">
        <w:t xml:space="preserve"> worker co-operatives</w:t>
      </w:r>
      <w:r>
        <w:t>. P</w:t>
      </w:r>
      <w:r w:rsidRPr="00B11508">
        <w:t>erhaps more important</w:t>
      </w:r>
      <w:r>
        <w:t>ly</w:t>
      </w:r>
      <w:r w:rsidRPr="00B11508">
        <w:t xml:space="preserve"> it includes the “community investor provision” (Sustainable Economies Law Center &amp; Tuttle Law Group, 2016)</w:t>
      </w:r>
      <w:r>
        <w:t xml:space="preserve">, similar to Italian co-operative law’s “financial member” (Vieta, </w:t>
      </w:r>
      <w:proofErr w:type="spellStart"/>
      <w:r>
        <w:t>Depedri</w:t>
      </w:r>
      <w:proofErr w:type="spellEnd"/>
      <w:r>
        <w:t>, &amp; Carrano, 2017)</w:t>
      </w:r>
      <w:r w:rsidRPr="00B11508">
        <w:t xml:space="preserve">. </w:t>
      </w:r>
      <w:r w:rsidRPr="00F407F4">
        <w:t>The ability for worker</w:t>
      </w:r>
      <w:r w:rsidRPr="00B11508">
        <w:t xml:space="preserve"> co-operatives to raise capital this way is based on an exemption </w:t>
      </w:r>
      <w:r>
        <w:t>in</w:t>
      </w:r>
      <w:r w:rsidRPr="00B11508">
        <w:t xml:space="preserve"> the state securities law. </w:t>
      </w:r>
      <w:r>
        <w:t>T</w:t>
      </w:r>
      <w:r w:rsidRPr="00B11508">
        <w:t>he “coop securities exemption” allows an increased “aggregate investment amount per member…to $1,000</w:t>
      </w:r>
      <w:r>
        <w:t>,</w:t>
      </w:r>
      <w:r w:rsidRPr="00B11508">
        <w:t>” as well as introduce</w:t>
      </w:r>
      <w:r>
        <w:t>s</w:t>
      </w:r>
      <w:r w:rsidRPr="00B11508">
        <w:t xml:space="preserve"> the idea of </w:t>
      </w:r>
      <w:r>
        <w:t xml:space="preserve">a </w:t>
      </w:r>
      <w:r w:rsidRPr="00B11508">
        <w:t xml:space="preserve">new classification of investors called “community investors” (Sustainable Economies Law Center &amp; Tuttle Law Group, 2016). </w:t>
      </w:r>
      <w:r>
        <w:t>C</w:t>
      </w:r>
      <w:r w:rsidRPr="00B11508">
        <w:t xml:space="preserve">ommunity investors are not worker-members but have a vested </w:t>
      </w:r>
      <w:r>
        <w:t xml:space="preserve">financial and social </w:t>
      </w:r>
      <w:r w:rsidRPr="00B11508">
        <w:t xml:space="preserve">interest in the well-being of the co-operative. </w:t>
      </w:r>
      <w:r>
        <w:t>T</w:t>
      </w:r>
      <w:r w:rsidRPr="00B11508">
        <w:t>he securities law require</w:t>
      </w:r>
      <w:r>
        <w:t>s</w:t>
      </w:r>
      <w:r w:rsidRPr="00B11508">
        <w:t xml:space="preserve"> that </w:t>
      </w:r>
      <w:r>
        <w:t>they</w:t>
      </w:r>
      <w:r w:rsidRPr="00B11508">
        <w:t xml:space="preserve"> be given voting rights; however, given the co-op principle of “one member, one vote,” AB 816 clarifies that community investors are “limited to approval rights only over the following major decisions: merger, sale of major assets, reorganizations or dissolution”</w:t>
      </w:r>
      <w:r>
        <w:t>, which</w:t>
      </w:r>
      <w:r w:rsidRPr="00B11508">
        <w:t xml:space="preserve"> must be articulated in the </w:t>
      </w:r>
      <w:r>
        <w:t xml:space="preserve">co-op’s </w:t>
      </w:r>
      <w:r w:rsidRPr="00B11508">
        <w:t xml:space="preserve">bylaws or articles of incorporation (Sustainable Economies Law Center &amp; Tuttle Law Group, 2016). Federal securities law also applies but co-operatives seeking community investors can be exempt by making the offering only available to California residents. </w:t>
      </w:r>
    </w:p>
    <w:p w14:paraId="5CCB4BB9" w14:textId="7E07065F" w:rsidR="00822C2F" w:rsidRPr="00B11508" w:rsidRDefault="00822C2F" w:rsidP="007E0E2A">
      <w:r w:rsidRPr="00B11508">
        <w:t xml:space="preserve">Indivisible reserves </w:t>
      </w:r>
      <w:r>
        <w:t>are</w:t>
      </w:r>
      <w:r w:rsidRPr="00B11508">
        <w:t xml:space="preserve"> “…property owned by the co-operative/co-operative movement which can never be divided amo</w:t>
      </w:r>
      <w:r>
        <w:t>ng</w:t>
      </w:r>
      <w:r w:rsidRPr="00B11508">
        <w:t xml:space="preserve"> members…they provide long-term investment capital that supports longevity of the co-op…” (California Worker Coop Policy Coalition, 2015).</w:t>
      </w:r>
      <w:r>
        <w:t xml:space="preserve"> AB 816 gives co-operatives the option of creating an indivisible reserves account,</w:t>
      </w:r>
      <w:r w:rsidRPr="00B11508">
        <w:t xml:space="preserve"> </w:t>
      </w:r>
      <w:r>
        <w:t xml:space="preserve">using funds only from “non-patronage-sourced income” to meet taxation laws (FindLaw, 2020). The co-operative designates the recipient organization in their bylaws, should the co-op dissolve; if they do not, the funds are directed to a regional co-operative development organization (California Worker Coop Policy Coalition, 2015, p. 3). </w:t>
      </w:r>
      <w:r w:rsidRPr="00B11508">
        <w:t xml:space="preserve">Although </w:t>
      </w:r>
      <w:r>
        <w:t>indivisible reserves</w:t>
      </w:r>
      <w:r w:rsidRPr="00B11508">
        <w:t xml:space="preserve"> are not a required element of co-operatives’ financial holdings</w:t>
      </w:r>
      <w:r>
        <w:t xml:space="preserve"> and currently offer no tax advantages</w:t>
      </w:r>
      <w:r w:rsidRPr="00B11508">
        <w:t>, the</w:t>
      </w:r>
      <w:r>
        <w:t>ir</w:t>
      </w:r>
      <w:r w:rsidRPr="00B11508">
        <w:t xml:space="preserve"> mere mention elevates the importance of reserving funds for times of necessity and investing in the sector should the co-op dissolve</w:t>
      </w:r>
      <w:r>
        <w:t xml:space="preserve"> (California Worker Coop Policy Coalition, 2015, p. 3)</w:t>
      </w:r>
      <w:r w:rsidRPr="00B11508">
        <w:t xml:space="preserve">. </w:t>
      </w:r>
    </w:p>
    <w:p w14:paraId="7E24F0EA" w14:textId="46CB3D9A" w:rsidR="00822C2F" w:rsidRPr="00B11508" w:rsidRDefault="00822C2F" w:rsidP="007E0E2A">
      <w:r w:rsidRPr="00B11508">
        <w:t>The strength</w:t>
      </w:r>
      <w:r>
        <w:t xml:space="preserve"> of</w:t>
      </w:r>
      <w:r w:rsidRPr="00B11508">
        <w:t xml:space="preserve"> the Bay Area co-operative ecosystem</w:t>
      </w:r>
      <w:r>
        <w:t>, together with California co-op legislation and financing mechanisms,</w:t>
      </w:r>
      <w:r w:rsidRPr="00B11508">
        <w:t xml:space="preserve"> has </w:t>
      </w:r>
      <w:r>
        <w:t>generated</w:t>
      </w:r>
      <w:r w:rsidRPr="00B11508">
        <w:t xml:space="preserve"> resources to help address challenges to financing co-operative</w:t>
      </w:r>
      <w:r>
        <w:t>s</w:t>
      </w:r>
      <w:r w:rsidRPr="00B11508">
        <w:t>, specifically worker</w:t>
      </w:r>
      <w:r>
        <w:t xml:space="preserve"> </w:t>
      </w:r>
      <w:r w:rsidRPr="00B11508">
        <w:t xml:space="preserve">co-operative </w:t>
      </w:r>
      <w:r>
        <w:t>conversions.</w:t>
      </w:r>
      <w:r w:rsidRPr="00B11508">
        <w:t xml:space="preserve"> For instance, Cooperative Fund of New England, Project Equity and Democracy at Work Institute collaboratively developed a handbook </w:t>
      </w:r>
      <w:r>
        <w:t>for</w:t>
      </w:r>
      <w:r w:rsidRPr="00B11508">
        <w:t xml:space="preserve"> worker co-operatives </w:t>
      </w:r>
      <w:r>
        <w:t>and</w:t>
      </w:r>
      <w:r w:rsidRPr="00B11508">
        <w:t xml:space="preserve"> lenders </w:t>
      </w:r>
      <w:r>
        <w:t>to support conversions.</w:t>
      </w:r>
      <w:r w:rsidRPr="00B11508">
        <w:t xml:space="preserve"> </w:t>
      </w:r>
    </w:p>
    <w:p w14:paraId="6A3B32BF" w14:textId="04B249F0" w:rsidR="00822C2F" w:rsidRPr="00B11508" w:rsidRDefault="00822C2F" w:rsidP="007E0E2A">
      <w:r>
        <w:t>C</w:t>
      </w:r>
      <w:r w:rsidRPr="00B11508">
        <w:t xml:space="preserve">ooperatives in California share many of the same financial capacity challenges </w:t>
      </w:r>
      <w:r>
        <w:t>as the</w:t>
      </w:r>
      <w:r w:rsidRPr="00B11508">
        <w:t xml:space="preserve"> co-op sector in BC. Overall</w:t>
      </w:r>
      <w:r>
        <w:t>,</w:t>
      </w:r>
      <w:r w:rsidRPr="00B11508">
        <w:t xml:space="preserve"> there is still a lack of awareness and understanding of the co-operative model</w:t>
      </w:r>
      <w:r>
        <w:t>;</w:t>
      </w:r>
      <w:r w:rsidRPr="00B11508">
        <w:t xml:space="preserve"> often </w:t>
      </w:r>
      <w:r>
        <w:t xml:space="preserve">co-ops are </w:t>
      </w:r>
      <w:r w:rsidRPr="00B11508">
        <w:t xml:space="preserve">categorized as private businesses making them ineligible for job creation and training grants (E Kim Coontz, personal communication, 2020). The challenges also apply </w:t>
      </w:r>
      <w:r>
        <w:t>in working with the United States</w:t>
      </w:r>
      <w:r w:rsidRPr="00B11508">
        <w:t xml:space="preserve"> Small Business Administration </w:t>
      </w:r>
      <w:r>
        <w:t xml:space="preserve">and in the </w:t>
      </w:r>
      <w:r w:rsidRPr="00B11508">
        <w:t>regulations for debt financing. Additionally, partnerships with credit unions are lacking, as they tend to focus on individuals versus enterprise</w:t>
      </w:r>
      <w:r>
        <w:t xml:space="preserve"> and are</w:t>
      </w:r>
      <w:r w:rsidRPr="00B11508">
        <w:t xml:space="preserve"> therefore not evolving to find ways to support </w:t>
      </w:r>
      <w:r>
        <w:t xml:space="preserve">the </w:t>
      </w:r>
      <w:r w:rsidRPr="00B11508">
        <w:t xml:space="preserve">financing of co-operatives. </w:t>
      </w:r>
    </w:p>
    <w:p w14:paraId="0FB9891E" w14:textId="77777777" w:rsidR="00822C2F" w:rsidRPr="00B11508" w:rsidRDefault="00822C2F" w:rsidP="008639F5">
      <w:pPr>
        <w:pStyle w:val="Heading5"/>
      </w:pPr>
      <w:r w:rsidRPr="00B11508">
        <w:t>Finland</w:t>
      </w:r>
    </w:p>
    <w:p w14:paraId="5BCE0E73" w14:textId="3782F911" w:rsidR="00822C2F" w:rsidRPr="00B11508" w:rsidRDefault="00822C2F" w:rsidP="007E0E2A">
      <w:r>
        <w:t>A</w:t>
      </w:r>
      <w:r w:rsidRPr="00B11508">
        <w:t>gricultur</w:t>
      </w:r>
      <w:r>
        <w:t>al</w:t>
      </w:r>
      <w:r w:rsidRPr="00B11508">
        <w:t xml:space="preserve"> co-operatives</w:t>
      </w:r>
      <w:r>
        <w:t xml:space="preserve"> were</w:t>
      </w:r>
      <w:r w:rsidRPr="00B11508">
        <w:t xml:space="preserve"> the first Finnish </w:t>
      </w:r>
      <w:proofErr w:type="gramStart"/>
      <w:r w:rsidRPr="00B11508">
        <w:t>co-operative</w:t>
      </w:r>
      <w:r>
        <w:t>s</w:t>
      </w:r>
      <w:proofErr w:type="gramEnd"/>
      <w:r w:rsidRPr="00B11508">
        <w:t xml:space="preserve"> and </w:t>
      </w:r>
      <w:r>
        <w:t>they still</w:t>
      </w:r>
      <w:r w:rsidRPr="00B11508">
        <w:t xml:space="preserve"> </w:t>
      </w:r>
      <w:r>
        <w:t>play a</w:t>
      </w:r>
      <w:r w:rsidRPr="00B11508">
        <w:t xml:space="preserve"> large role in the economy today. Agriculture is also a primary industry in both BC and Canada, yet many large agricultural co-operatives, established in the past half-century, have had to demutualize due to a lack of capital coinciding with power-dynamics within the highest levels of the co-operatives (Quarter et al., </w:t>
      </w:r>
      <w:r>
        <w:t xml:space="preserve">2018, </w:t>
      </w:r>
      <w:r w:rsidRPr="00B11508">
        <w:t>p. 53).</w:t>
      </w:r>
      <w:r w:rsidRPr="00B11508">
        <w:rPr>
          <w:i/>
          <w:iCs/>
        </w:rPr>
        <w:t xml:space="preserve"> </w:t>
      </w:r>
      <w:r w:rsidRPr="00B11508">
        <w:t xml:space="preserve">In Finland this has not been an issue as key co-operative sectors, such as meat, forest and paper, and banking, have moved to </w:t>
      </w:r>
      <w:r>
        <w:t xml:space="preserve">a </w:t>
      </w:r>
      <w:r w:rsidRPr="00B11508">
        <w:t>“hybrid approach,” which enables co-operatives to create subsidiary corporations that can</w:t>
      </w:r>
      <w:r>
        <w:t xml:space="preserve"> be</w:t>
      </w:r>
      <w:r w:rsidRPr="00B11508">
        <w:t xml:space="preserve"> list</w:t>
      </w:r>
      <w:r>
        <w:t xml:space="preserve">ed on the </w:t>
      </w:r>
      <w:r w:rsidRPr="00B11508">
        <w:t>stock exchange, but stipulates that the co</w:t>
      </w:r>
      <w:r>
        <w:t>-</w:t>
      </w:r>
      <w:r w:rsidRPr="00B11508">
        <w:t>operative must maintain a majority share (</w:t>
      </w:r>
      <w:proofErr w:type="spellStart"/>
      <w:r w:rsidRPr="00B11508">
        <w:t>Alho</w:t>
      </w:r>
      <w:proofErr w:type="spellEnd"/>
      <w:r w:rsidRPr="00B11508">
        <w:t xml:space="preserve">, 2016). In this way, they can adequately capitalize while retaining control. Atria is a large food and meat company operating in Finland, Russia, Sweden, </w:t>
      </w:r>
      <w:proofErr w:type="gramStart"/>
      <w:r w:rsidRPr="00B11508">
        <w:t>Denmark</w:t>
      </w:r>
      <w:proofErr w:type="gramEnd"/>
      <w:r w:rsidRPr="00B11508">
        <w:t xml:space="preserve"> and Estonia with sales of 1.45</w:t>
      </w:r>
      <w:r>
        <w:t xml:space="preserve"> </w:t>
      </w:r>
      <w:r w:rsidRPr="00B11508">
        <w:t>billion Euro in 2019</w:t>
      </w:r>
      <w:r>
        <w:t xml:space="preserve"> and</w:t>
      </w:r>
      <w:r w:rsidRPr="00B11508">
        <w:t xml:space="preserve"> close to 4,500 employees and is one of Finland’s most recognized brands (Atria Plc, 2020). Atria is a public company with both a board of directors and supervisory board </w:t>
      </w:r>
      <w:r>
        <w:t>in</w:t>
      </w:r>
      <w:r w:rsidRPr="00B11508">
        <w:t xml:space="preserve"> which most </w:t>
      </w:r>
      <w:r>
        <w:t xml:space="preserve">members </w:t>
      </w:r>
      <w:r w:rsidRPr="00B11508">
        <w:t xml:space="preserve">are representatives </w:t>
      </w:r>
      <w:r>
        <w:t xml:space="preserve">of </w:t>
      </w:r>
      <w:r w:rsidRPr="00B11508">
        <w:t>the majority shareholding co-operatives</w:t>
      </w:r>
      <w:r>
        <w:t>,</w:t>
      </w:r>
      <w:r w:rsidRPr="00B11508">
        <w:t xml:space="preserve"> </w:t>
      </w:r>
      <w:proofErr w:type="spellStart"/>
      <w:r w:rsidRPr="00B11508">
        <w:t>Lihakunta</w:t>
      </w:r>
      <w:proofErr w:type="spellEnd"/>
      <w:r w:rsidRPr="00B11508">
        <w:t xml:space="preserve"> </w:t>
      </w:r>
      <w:r>
        <w:t xml:space="preserve">and </w:t>
      </w:r>
      <w:proofErr w:type="spellStart"/>
      <w:r w:rsidRPr="00B11508">
        <w:t>Itikka</w:t>
      </w:r>
      <w:proofErr w:type="spellEnd"/>
      <w:r w:rsidRPr="00B11508">
        <w:t xml:space="preserve"> Co-operative</w:t>
      </w:r>
      <w:r>
        <w:t xml:space="preserve">, </w:t>
      </w:r>
      <w:r w:rsidRPr="00B11508">
        <w:t xml:space="preserve">producer co-operatives of farmers and other agricultural entrepreneurs (Atria Plc, 2019). </w:t>
      </w:r>
      <w:r>
        <w:t>The c</w:t>
      </w:r>
      <w:r w:rsidRPr="00B11508">
        <w:t>o-operative</w:t>
      </w:r>
      <w:r>
        <w:t>s</w:t>
      </w:r>
      <w:r w:rsidRPr="00B11508">
        <w:t xml:space="preserve"> retain approximately 90 percent of the voting rights of Atria (</w:t>
      </w:r>
      <w:proofErr w:type="spellStart"/>
      <w:r w:rsidRPr="00B11508">
        <w:t>Lihakunta</w:t>
      </w:r>
      <w:proofErr w:type="spellEnd"/>
      <w:r w:rsidRPr="00B11508">
        <w:t xml:space="preserve">, n.d.). </w:t>
      </w:r>
    </w:p>
    <w:p w14:paraId="0B0D47B8" w14:textId="1BF23FB6" w:rsidR="00822C2F" w:rsidRDefault="00822C2F" w:rsidP="007E0E2A">
      <w:r w:rsidRPr="00B11508">
        <w:lastRenderedPageBreak/>
        <w:t>Smaller co-operative firms</w:t>
      </w:r>
      <w:r>
        <w:t xml:space="preserve"> in Finland</w:t>
      </w:r>
      <w:r w:rsidRPr="00B11508">
        <w:t xml:space="preserve"> are self-funded and seek funding opportunities through business-support agencies. Business Finland was created in 2018 with the merger of </w:t>
      </w:r>
      <w:proofErr w:type="spellStart"/>
      <w:r w:rsidRPr="00B11508">
        <w:t>Finpro</w:t>
      </w:r>
      <w:proofErr w:type="spellEnd"/>
      <w:r w:rsidRPr="00B11508">
        <w:t xml:space="preserve">, the national trade organization, and </w:t>
      </w:r>
      <w:proofErr w:type="spellStart"/>
      <w:r w:rsidRPr="00B11508">
        <w:t>Tekes</w:t>
      </w:r>
      <w:proofErr w:type="spellEnd"/>
      <w:r w:rsidRPr="00B11508">
        <w:t xml:space="preserve">, the Finnish Funding Agency for Technology and Innovation (Business Finland, 2017). </w:t>
      </w:r>
      <w:proofErr w:type="spellStart"/>
      <w:r w:rsidRPr="00B11508">
        <w:t>Tekes</w:t>
      </w:r>
      <w:proofErr w:type="spellEnd"/>
      <w:r w:rsidRPr="00B11508">
        <w:t xml:space="preserve"> has made significant investment in co-operative firms</w:t>
      </w:r>
      <w:r>
        <w:t>;</w:t>
      </w:r>
      <w:r w:rsidRPr="00B11508">
        <w:t xml:space="preserve"> its “research, development and innovation funding </w:t>
      </w:r>
      <w:proofErr w:type="gramStart"/>
      <w:r w:rsidRPr="00B11508">
        <w:t>is</w:t>
      </w:r>
      <w:proofErr w:type="gramEnd"/>
      <w:r w:rsidRPr="00B11508">
        <w:t xml:space="preserve"> targeted to projects that create the greatest benefits for the economy and society in the long-term” and</w:t>
      </w:r>
      <w:r>
        <w:t xml:space="preserve"> Business Finland continues the tradition with </w:t>
      </w:r>
      <w:r w:rsidRPr="00B11508">
        <w:t xml:space="preserve">support </w:t>
      </w:r>
      <w:r>
        <w:t xml:space="preserve">for </w:t>
      </w:r>
      <w:r w:rsidRPr="00B11508">
        <w:t xml:space="preserve">co-operatives and other firms </w:t>
      </w:r>
      <w:r>
        <w:t xml:space="preserve">committed to </w:t>
      </w:r>
      <w:r w:rsidRPr="00B11508">
        <w:t>innovat</w:t>
      </w:r>
      <w:r>
        <w:t>ion</w:t>
      </w:r>
      <w:r w:rsidRPr="00B11508">
        <w:t xml:space="preserve"> and expan</w:t>
      </w:r>
      <w:r>
        <w:t>sion</w:t>
      </w:r>
      <w:r w:rsidRPr="00B11508">
        <w:t xml:space="preserve"> (European Commission, 2020). </w:t>
      </w:r>
    </w:p>
    <w:p w14:paraId="17850D93" w14:textId="77777777" w:rsidR="00822C2F" w:rsidRDefault="00822C2F" w:rsidP="007E0E2A">
      <w:proofErr w:type="spellStart"/>
      <w:r>
        <w:t>Vancity</w:t>
      </w:r>
      <w:proofErr w:type="spellEnd"/>
      <w:r>
        <w:t xml:space="preserve"> has invested considerable granting dollars in the start-up of co-operatives; business start-up agencies are directing co-ops to </w:t>
      </w:r>
      <w:proofErr w:type="spellStart"/>
      <w:r>
        <w:t>Vancity</w:t>
      </w:r>
      <w:proofErr w:type="spellEnd"/>
      <w:r>
        <w:t xml:space="preserve"> instead of being encouraged to support them directly. Learning from </w:t>
      </w:r>
      <w:proofErr w:type="spellStart"/>
      <w:r>
        <w:t>Finpro</w:t>
      </w:r>
      <w:proofErr w:type="spellEnd"/>
      <w:r>
        <w:t xml:space="preserve"> and </w:t>
      </w:r>
      <w:proofErr w:type="spellStart"/>
      <w:r>
        <w:t>Tekes</w:t>
      </w:r>
      <w:proofErr w:type="spellEnd"/>
      <w:r>
        <w:t xml:space="preserve">, </w:t>
      </w:r>
      <w:proofErr w:type="spellStart"/>
      <w:r>
        <w:t>Vancity</w:t>
      </w:r>
      <w:proofErr w:type="spellEnd"/>
      <w:r>
        <w:t xml:space="preserve"> may consider granting to various small business support agencies, such as Small Business BC and Women’s Enterprise Centre, to provide funding to start-up co-operatives – this would create the double benefits of capitalizing co-operatives and increasing awareness within business agencies. </w:t>
      </w:r>
    </w:p>
    <w:p w14:paraId="078601BA" w14:textId="77777777" w:rsidR="00822C2F" w:rsidRPr="00B11508" w:rsidRDefault="00822C2F" w:rsidP="007E0E2A">
      <w:pPr>
        <w:pStyle w:val="Heading3"/>
      </w:pPr>
      <w:bookmarkStart w:id="19" w:name="_Toc48052636"/>
      <w:r w:rsidRPr="00B11508">
        <w:t>5 Discussion and Recommendations</w:t>
      </w:r>
      <w:bookmarkEnd w:id="19"/>
    </w:p>
    <w:p w14:paraId="15C56032" w14:textId="77777777" w:rsidR="00822C2F" w:rsidRDefault="00822C2F" w:rsidP="007E0E2A">
      <w:r>
        <w:t>L</w:t>
      </w:r>
      <w:r w:rsidRPr="00B11508">
        <w:t>earning from the strengthening and growing co-operative sectors in California and Finland, the co-operative sector i</w:t>
      </w:r>
      <w:r>
        <w:t>n</w:t>
      </w:r>
      <w:r w:rsidRPr="00B11508">
        <w:t xml:space="preserve"> British Columbia should focus on the following </w:t>
      </w:r>
      <w:r>
        <w:t>seven</w:t>
      </w:r>
      <w:r w:rsidRPr="00B11508">
        <w:t xml:space="preserve"> functions</w:t>
      </w:r>
      <w:r>
        <w:t xml:space="preserve"> to </w:t>
      </w:r>
      <w:r w:rsidRPr="00B11508">
        <w:t>accelerat</w:t>
      </w:r>
      <w:r>
        <w:t>e expansion</w:t>
      </w:r>
      <w:r w:rsidRPr="00B11508">
        <w:t>:</w:t>
      </w:r>
    </w:p>
    <w:p w14:paraId="6370D187" w14:textId="77777777" w:rsidR="00822C2F" w:rsidRPr="007E0E2A" w:rsidRDefault="00822C2F" w:rsidP="007E0E2A">
      <w:pPr>
        <w:pStyle w:val="ListParagraph"/>
        <w:numPr>
          <w:ilvl w:val="0"/>
          <w:numId w:val="18"/>
        </w:numPr>
        <w:rPr>
          <w:b/>
          <w:bCs/>
          <w:i/>
          <w:iCs/>
        </w:rPr>
      </w:pPr>
      <w:bookmarkStart w:id="20" w:name="_Hlk47281290"/>
      <w:r w:rsidRPr="007E0E2A">
        <w:rPr>
          <w:b/>
          <w:bCs/>
          <w:i/>
          <w:iCs/>
        </w:rPr>
        <w:t>Implement a comprehensive co-operative ecosystem framework</w:t>
      </w:r>
    </w:p>
    <w:p w14:paraId="30B4F71B" w14:textId="77777777" w:rsidR="00822C2F" w:rsidRDefault="00822C2F" w:rsidP="00004A0C">
      <w:r>
        <w:t xml:space="preserve">A commonly accessible, comprehensive, and well-articulated </w:t>
      </w:r>
      <w:r w:rsidRPr="002138C4">
        <w:t>ecosystem framework</w:t>
      </w:r>
      <w:r w:rsidRPr="0085237D">
        <w:rPr>
          <w:i/>
        </w:rPr>
        <w:t xml:space="preserve"> </w:t>
      </w:r>
      <w:r>
        <w:t xml:space="preserve">needs to be developed, articulated, mapped out and archived within key institutional players of BC’s co-operative sector. </w:t>
      </w:r>
      <w:r w:rsidRPr="00B11508">
        <w:t xml:space="preserve">Both </w:t>
      </w:r>
      <w:proofErr w:type="spellStart"/>
      <w:r w:rsidRPr="00B11508">
        <w:t>Vancity</w:t>
      </w:r>
      <w:proofErr w:type="spellEnd"/>
      <w:r w:rsidRPr="00B11508">
        <w:t xml:space="preserve"> and BCCA</w:t>
      </w:r>
      <w:r>
        <w:t xml:space="preserve"> could be institutional repositories and facilitators of BC’s co-operative ecosystem.</w:t>
      </w:r>
      <w:r w:rsidRPr="00B11508">
        <w:t xml:space="preserve"> </w:t>
      </w:r>
      <w:r>
        <w:t xml:space="preserve">They could </w:t>
      </w:r>
      <w:r w:rsidRPr="00B11508">
        <w:t>conven</w:t>
      </w:r>
      <w:r>
        <w:t>e</w:t>
      </w:r>
      <w:r w:rsidRPr="00B11508">
        <w:t xml:space="preserve"> the appropriate actors</w:t>
      </w:r>
      <w:r>
        <w:t xml:space="preserve"> and </w:t>
      </w:r>
      <w:r w:rsidRPr="00B11508">
        <w:t>aggregat</w:t>
      </w:r>
      <w:r>
        <w:t>e</w:t>
      </w:r>
      <w:r w:rsidRPr="00B11508">
        <w:t xml:space="preserve"> the needs of their respective co-operative memberships</w:t>
      </w:r>
      <w:r>
        <w:t xml:space="preserve"> as well as</w:t>
      </w:r>
      <w:r w:rsidRPr="00B11508">
        <w:t xml:space="preserve"> contribut</w:t>
      </w:r>
      <w:r>
        <w:t>e</w:t>
      </w:r>
      <w:r w:rsidRPr="00B11508">
        <w:t xml:space="preserve"> solutions to areas of opportunit</w:t>
      </w:r>
      <w:r>
        <w:t>y</w:t>
      </w:r>
      <w:r w:rsidRPr="00B11508">
        <w:t xml:space="preserve">, such as financing in the case of </w:t>
      </w:r>
      <w:proofErr w:type="spellStart"/>
      <w:r w:rsidRPr="00B11508">
        <w:t>Vancity</w:t>
      </w:r>
      <w:proofErr w:type="spellEnd"/>
      <w:r w:rsidRPr="00B11508">
        <w:t xml:space="preserve"> and advocacy for BCCA.</w:t>
      </w:r>
    </w:p>
    <w:p w14:paraId="29788A05" w14:textId="77777777" w:rsidR="00822C2F" w:rsidRPr="00B11508" w:rsidRDefault="00822C2F" w:rsidP="00004A0C">
      <w:r w:rsidRPr="00B11508">
        <w:t>Th</w:t>
      </w:r>
      <w:r>
        <w:t>e</w:t>
      </w:r>
      <w:r w:rsidRPr="00B11508">
        <w:t xml:space="preserve"> framework needs to be developed collaboratively</w:t>
      </w:r>
      <w:r>
        <w:t xml:space="preserve"> with </w:t>
      </w:r>
      <w:r w:rsidRPr="00B11508">
        <w:t xml:space="preserve">both regional and multi-industry representation. </w:t>
      </w:r>
      <w:r>
        <w:t>Time is</w:t>
      </w:r>
      <w:r w:rsidRPr="00B11508">
        <w:t xml:space="preserve"> need</w:t>
      </w:r>
      <w:r>
        <w:t>ed</w:t>
      </w:r>
      <w:r w:rsidRPr="00B11508">
        <w:t xml:space="preserve"> to </w:t>
      </w:r>
      <w:r>
        <w:t>learn, articulate, and illustrate the composition of local</w:t>
      </w:r>
      <w:r w:rsidRPr="00B11508">
        <w:t xml:space="preserve"> </w:t>
      </w:r>
      <w:r>
        <w:t xml:space="preserve">economic </w:t>
      </w:r>
      <w:r w:rsidRPr="00B11508">
        <w:t>ecosystem</w:t>
      </w:r>
      <w:r>
        <w:t>s</w:t>
      </w:r>
      <w:r w:rsidRPr="00B11508">
        <w:t xml:space="preserve"> </w:t>
      </w:r>
      <w:r>
        <w:t>and to</w:t>
      </w:r>
      <w:r w:rsidRPr="00B11508">
        <w:t xml:space="preserve"> identify gaps and strategically plan for the</w:t>
      </w:r>
      <w:r>
        <w:t xml:space="preserve"> near and distant</w:t>
      </w:r>
      <w:r w:rsidRPr="00B11508">
        <w:t xml:space="preserve"> future.</w:t>
      </w:r>
      <w:r>
        <w:t xml:space="preserve"> Having a framework will mitigate the risk of relying on the knowledge and social memory of a few influential individuals </w:t>
      </w:r>
      <w:r w:rsidRPr="00B11508">
        <w:t xml:space="preserve">who </w:t>
      </w:r>
      <w:r>
        <w:t xml:space="preserve">may </w:t>
      </w:r>
      <w:r w:rsidRPr="00B11508">
        <w:t>leave the region</w:t>
      </w:r>
      <w:r>
        <w:t xml:space="preserve"> or soon retire. It</w:t>
      </w:r>
      <w:r w:rsidRPr="00B11508">
        <w:t xml:space="preserve"> is also essential so that co-operators across the province can see where they fit into the ecosystem and find ways to connect. </w:t>
      </w:r>
    </w:p>
    <w:p w14:paraId="1053B909" w14:textId="72B13331" w:rsidR="00822C2F" w:rsidRPr="00B11508" w:rsidRDefault="00822C2F" w:rsidP="00004A0C">
      <w:r>
        <w:t>T</w:t>
      </w:r>
      <w:r w:rsidRPr="00B11508">
        <w:t xml:space="preserve">he </w:t>
      </w:r>
      <w:r w:rsidRPr="0085237D">
        <w:rPr>
          <w:i/>
        </w:rPr>
        <w:t>Co-operative Growth Ecosystem Framework</w:t>
      </w:r>
      <w:r w:rsidRPr="00B11508">
        <w:t xml:space="preserve"> used in the Bay Area is a ready-made tool that could be leveraged </w:t>
      </w:r>
      <w:r>
        <w:t>in BC</w:t>
      </w:r>
      <w:r w:rsidRPr="00B11508">
        <w:t xml:space="preserve"> and the process </w:t>
      </w:r>
      <w:r>
        <w:t xml:space="preserve">could be </w:t>
      </w:r>
      <w:r w:rsidRPr="00B11508">
        <w:t>expedited</w:t>
      </w:r>
      <w:r>
        <w:t xml:space="preserve"> by inviting </w:t>
      </w:r>
      <w:r w:rsidRPr="00B11508">
        <w:t>Democracy at Work and Project Equity</w:t>
      </w:r>
      <w:r>
        <w:t xml:space="preserve"> to participate as partners or consultants</w:t>
      </w:r>
      <w:r w:rsidRPr="00B11508">
        <w:t xml:space="preserve">. Though it is important that the ability and knowledge </w:t>
      </w:r>
      <w:r>
        <w:t>to</w:t>
      </w:r>
      <w:r w:rsidRPr="00B11508">
        <w:t xml:space="preserve"> utiliz</w:t>
      </w:r>
      <w:r>
        <w:t>e</w:t>
      </w:r>
      <w:r w:rsidRPr="00B11508">
        <w:t xml:space="preserve"> such a framework remain</w:t>
      </w:r>
      <w:r>
        <w:t>s</w:t>
      </w:r>
      <w:r w:rsidRPr="00B11508">
        <w:t xml:space="preserve"> local, it is critical that the process move quickly to be able to capitalize and continue </w:t>
      </w:r>
      <w:r>
        <w:t xml:space="preserve">the </w:t>
      </w:r>
      <w:r w:rsidRPr="00B11508">
        <w:t>momentum of informal co-operation that has result</w:t>
      </w:r>
      <w:r>
        <w:t>ed from</w:t>
      </w:r>
      <w:r w:rsidRPr="00B11508">
        <w:t xml:space="preserve"> the</w:t>
      </w:r>
      <w:r>
        <w:t xml:space="preserve"> COVID-19</w:t>
      </w:r>
      <w:r w:rsidRPr="00B11508">
        <w:t xml:space="preserve"> pandemic.</w:t>
      </w:r>
    </w:p>
    <w:p w14:paraId="2FD5719C" w14:textId="77777777" w:rsidR="00822C2F" w:rsidRPr="00004A0C" w:rsidRDefault="00822C2F" w:rsidP="00004A0C">
      <w:pPr>
        <w:pStyle w:val="ListParagraph"/>
        <w:numPr>
          <w:ilvl w:val="0"/>
          <w:numId w:val="18"/>
        </w:numPr>
        <w:rPr>
          <w:b/>
          <w:bCs/>
          <w:i/>
          <w:iCs/>
        </w:rPr>
      </w:pPr>
      <w:r w:rsidRPr="00004A0C">
        <w:rPr>
          <w:b/>
          <w:bCs/>
          <w:i/>
          <w:iCs/>
        </w:rPr>
        <w:t xml:space="preserve">Develop a co-operative development strategy </w:t>
      </w:r>
    </w:p>
    <w:p w14:paraId="463968AE" w14:textId="77777777" w:rsidR="00822C2F" w:rsidRPr="00B11508" w:rsidRDefault="00822C2F" w:rsidP="00004A0C">
      <w:r>
        <w:t>A co-operative development</w:t>
      </w:r>
      <w:r w:rsidRPr="00B11508">
        <w:t xml:space="preserve"> strategy needs a dual purpose. First, it must identify </w:t>
      </w:r>
      <w:r>
        <w:t xml:space="preserve">the possibilities and </w:t>
      </w:r>
      <w:r w:rsidRPr="00B11508">
        <w:t>paths to increasing co-operative</w:t>
      </w:r>
      <w:r>
        <w:t xml:space="preserve"> number</w:t>
      </w:r>
      <w:r w:rsidRPr="00B11508">
        <w:t>s</w:t>
      </w:r>
      <w:r>
        <w:t xml:space="preserve">, including developing new </w:t>
      </w:r>
      <w:r w:rsidRPr="00B11508">
        <w:t>worker co-operative</w:t>
      </w:r>
      <w:r>
        <w:t>s via business</w:t>
      </w:r>
      <w:r w:rsidRPr="00B11508">
        <w:t xml:space="preserve"> conversions, building co-operatives from the ground up</w:t>
      </w:r>
      <w:r>
        <w:t>,</w:t>
      </w:r>
      <w:r w:rsidRPr="00B11508">
        <w:t xml:space="preserve"> and/or </w:t>
      </w:r>
      <w:r>
        <w:t xml:space="preserve">establishing </w:t>
      </w:r>
      <w:r w:rsidRPr="00B11508">
        <w:t xml:space="preserve">co-operatively owned subsidiaries. </w:t>
      </w:r>
      <w:r>
        <w:t>Second, o</w:t>
      </w:r>
      <w:r w:rsidRPr="00B11508">
        <w:t xml:space="preserve">nce these pathways are defined and a reasonable timeline is set, the appropriate resources need to be understood and an inventory taken of what and who is available </w:t>
      </w:r>
      <w:r>
        <w:t xml:space="preserve">for co-op development and where </w:t>
      </w:r>
      <w:r w:rsidRPr="00B11508">
        <w:t xml:space="preserve">there </w:t>
      </w:r>
      <w:r>
        <w:t>are capacity or knowledge gaps.</w:t>
      </w:r>
      <w:r w:rsidRPr="00B11508">
        <w:t xml:space="preserve"> </w:t>
      </w:r>
    </w:p>
    <w:p w14:paraId="2371BD98" w14:textId="77777777" w:rsidR="00822C2F" w:rsidRPr="00B11508" w:rsidRDefault="00822C2F" w:rsidP="00004A0C">
      <w:r w:rsidRPr="00B11508">
        <w:t>It is imperative to use such an approach to ensure that the development pathways are connected to the ecosystem so that they can both contribute to the sector</w:t>
      </w:r>
      <w:r>
        <w:t xml:space="preserve"> and </w:t>
      </w:r>
      <w:r w:rsidRPr="00B11508">
        <w:t xml:space="preserve">draw upon it for long-term sustainability. Given the limited resources and capacity of </w:t>
      </w:r>
      <w:r>
        <w:t xml:space="preserve">the </w:t>
      </w:r>
      <w:r w:rsidRPr="00B11508">
        <w:t xml:space="preserve">BCCA and </w:t>
      </w:r>
      <w:r>
        <w:t xml:space="preserve">the </w:t>
      </w:r>
      <w:r w:rsidRPr="00B11508">
        <w:t>lack of co-operative developers</w:t>
      </w:r>
      <w:r>
        <w:t xml:space="preserve"> in the province</w:t>
      </w:r>
      <w:r w:rsidRPr="00B11508">
        <w:t xml:space="preserve">, the strategy needs </w:t>
      </w:r>
      <w:r>
        <w:t xml:space="preserve">to </w:t>
      </w:r>
      <w:r w:rsidRPr="00B11508">
        <w:t>prioritize and build resources along the way to be able to ramp up. For instance, current co-operative developers should be mentoring individuals interested in moving into the field</w:t>
      </w:r>
      <w:r>
        <w:t xml:space="preserve"> to provide</w:t>
      </w:r>
      <w:r w:rsidRPr="00B11508">
        <w:t xml:space="preserve"> hands on experience</w:t>
      </w:r>
      <w:r>
        <w:t>.</w:t>
      </w:r>
      <w:r w:rsidRPr="00B11508">
        <w:t xml:space="preserve"> </w:t>
      </w:r>
    </w:p>
    <w:p w14:paraId="5D8336A6" w14:textId="77777777" w:rsidR="00822C2F" w:rsidRPr="00BF0953" w:rsidRDefault="00822C2F" w:rsidP="00004A0C">
      <w:r w:rsidRPr="00D60045">
        <w:lastRenderedPageBreak/>
        <w:t>Additionally, there needs to be more robust educational programming</w:t>
      </w:r>
      <w:r w:rsidRPr="00C20443">
        <w:t xml:space="preserve"> in co-operative development including</w:t>
      </w:r>
      <w:r w:rsidRPr="00C25265">
        <w:t xml:space="preserve"> both theoretical course work and practical </w:t>
      </w:r>
      <w:proofErr w:type="spellStart"/>
      <w:proofErr w:type="gramStart"/>
      <w:r w:rsidRPr="00C20443">
        <w:t>application</w:t>
      </w:r>
      <w:r>
        <w:t>.</w:t>
      </w:r>
      <w:r w:rsidRPr="00BF0953">
        <w:t>A</w:t>
      </w:r>
      <w:proofErr w:type="spellEnd"/>
      <w:proofErr w:type="gramEnd"/>
      <w:r w:rsidRPr="00BF0953">
        <w:t xml:space="preserve"> complementary solution would be to work directly with current ‘traditional’ business developers</w:t>
      </w:r>
      <w:r w:rsidRPr="00D60045">
        <w:t xml:space="preserve"> or succession specialists who have aligned values but lack understanding of the co-operative model. </w:t>
      </w:r>
      <w:r w:rsidRPr="00372083">
        <w:t>A</w:t>
      </w:r>
      <w:r w:rsidRPr="00BF0953">
        <w:t>pplying the dual strategy would greatly increase the pool of future developers.</w:t>
      </w:r>
    </w:p>
    <w:p w14:paraId="0DD4749F" w14:textId="56D689ED" w:rsidR="00822C2F" w:rsidRDefault="00822C2F" w:rsidP="00004A0C">
      <w:r w:rsidRPr="00BF0953">
        <w:t>BC co-operatives that have received co-operative development support should be asked to give back to the sector – the Bay Area’s “sourdough approach,” as described by John McNamara, Senior Cooperative Development Specialist with the Northwest Cooperative Development Center (personal communication, 2020). This could include sitting on the board of directors of another co-operative, providing support to strategy development, or actively looking for ways to partner with new co-operatives.</w:t>
      </w:r>
    </w:p>
    <w:p w14:paraId="23C14161" w14:textId="77777777" w:rsidR="00822C2F" w:rsidRPr="00004A0C" w:rsidRDefault="00822C2F" w:rsidP="00004A0C">
      <w:pPr>
        <w:pStyle w:val="ListParagraph"/>
        <w:numPr>
          <w:ilvl w:val="0"/>
          <w:numId w:val="18"/>
        </w:numPr>
        <w:rPr>
          <w:b/>
          <w:bCs/>
          <w:i/>
          <w:iCs/>
        </w:rPr>
      </w:pPr>
      <w:r w:rsidRPr="00004A0C">
        <w:rPr>
          <w:b/>
          <w:bCs/>
          <w:i/>
          <w:iCs/>
        </w:rPr>
        <w:t xml:space="preserve">Develop co-op specific resources and formation of a BC co-operative hub </w:t>
      </w:r>
    </w:p>
    <w:p w14:paraId="47F5E960" w14:textId="62468AF9" w:rsidR="00822C2F" w:rsidRPr="00B11508" w:rsidRDefault="00822C2F" w:rsidP="00004A0C">
      <w:r w:rsidRPr="00B11508">
        <w:t xml:space="preserve">A key strength </w:t>
      </w:r>
      <w:r>
        <w:t>in both</w:t>
      </w:r>
      <w:r w:rsidRPr="00B11508">
        <w:t xml:space="preserve"> Finland and the San Francisco Bay Area </w:t>
      </w:r>
      <w:r>
        <w:t xml:space="preserve">is that they </w:t>
      </w:r>
      <w:r w:rsidRPr="00B11508">
        <w:t xml:space="preserve">have established themselves as leaders in the co-op </w:t>
      </w:r>
      <w:proofErr w:type="gramStart"/>
      <w:r w:rsidRPr="00B11508">
        <w:t>arena</w:t>
      </w:r>
      <w:r>
        <w:t xml:space="preserve"> </w:t>
      </w:r>
      <w:r w:rsidRPr="00B11508">
        <w:t xml:space="preserve"> by</w:t>
      </w:r>
      <w:proofErr w:type="gramEnd"/>
      <w:r w:rsidRPr="00B11508">
        <w:t xml:space="preserve"> investing in the entire ecosystem, from individual firms</w:t>
      </w:r>
      <w:r>
        <w:t xml:space="preserve"> to</w:t>
      </w:r>
      <w:r w:rsidRPr="00B11508">
        <w:t xml:space="preserve"> organization</w:t>
      </w:r>
      <w:r>
        <w:t>al</w:t>
      </w:r>
      <w:r w:rsidRPr="00B11508">
        <w:t xml:space="preserve"> and regional, state and federal networks. Organizations and individuals alike see the potential </w:t>
      </w:r>
      <w:r>
        <w:t>in</w:t>
      </w:r>
      <w:r w:rsidRPr="00B11508">
        <w:t xml:space="preserve"> found</w:t>
      </w:r>
      <w:r>
        <w:t>ing</w:t>
      </w:r>
      <w:r w:rsidRPr="00B11508">
        <w:t xml:space="preserve"> co-operatives </w:t>
      </w:r>
      <w:r>
        <w:t xml:space="preserve">and understand that </w:t>
      </w:r>
      <w:r w:rsidRPr="00B11508">
        <w:t xml:space="preserve">work in the co-operative sector is a meaningful way </w:t>
      </w:r>
      <w:r>
        <w:t>to</w:t>
      </w:r>
      <w:r w:rsidRPr="00B11508">
        <w:t xml:space="preserve"> support their livelihood. It is pivotal that the </w:t>
      </w:r>
      <w:r>
        <w:t xml:space="preserve">BC </w:t>
      </w:r>
      <w:r w:rsidRPr="00B11508">
        <w:t xml:space="preserve">provincial government invest and engage in </w:t>
      </w:r>
      <w:r>
        <w:t>co-op sector</w:t>
      </w:r>
      <w:r w:rsidRPr="00B11508">
        <w:t xml:space="preserve"> development and </w:t>
      </w:r>
      <w:r>
        <w:t xml:space="preserve">name and </w:t>
      </w:r>
      <w:r w:rsidRPr="00B11508">
        <w:t xml:space="preserve">acknowledge the benefits </w:t>
      </w:r>
      <w:r>
        <w:t xml:space="preserve">of </w:t>
      </w:r>
      <w:r w:rsidRPr="00B11508">
        <w:t>work</w:t>
      </w:r>
      <w:r>
        <w:t>ing in the sector</w:t>
      </w:r>
      <w:r w:rsidRPr="00B11508">
        <w:t xml:space="preserve">. </w:t>
      </w:r>
    </w:p>
    <w:p w14:paraId="4006D820" w14:textId="474E4AA6" w:rsidR="00822C2F" w:rsidRPr="00B11508" w:rsidRDefault="00822C2F" w:rsidP="00004A0C">
      <w:r>
        <w:t xml:space="preserve">In other words, </w:t>
      </w:r>
      <w:r w:rsidRPr="00B11508">
        <w:t>BC should be looking to achieve a similar standard and should consider some of the following initiatives to do so:</w:t>
      </w:r>
    </w:p>
    <w:p w14:paraId="619E0BB4" w14:textId="106534A0" w:rsidR="00822C2F" w:rsidRPr="00004A0C" w:rsidRDefault="00822C2F" w:rsidP="00004A0C">
      <w:pPr>
        <w:pStyle w:val="ListParagraph"/>
        <w:numPr>
          <w:ilvl w:val="0"/>
          <w:numId w:val="20"/>
        </w:numPr>
      </w:pPr>
      <w:r w:rsidRPr="00004A0C">
        <w:rPr>
          <w:b/>
          <w:bCs/>
        </w:rPr>
        <w:t>Partner with a provincial university</w:t>
      </w:r>
      <w:r w:rsidRPr="00004A0C">
        <w:t xml:space="preserve"> </w:t>
      </w:r>
      <w:r w:rsidRPr="00004A0C">
        <w:rPr>
          <w:b/>
          <w:bCs/>
        </w:rPr>
        <w:t>to establish a new cent</w:t>
      </w:r>
      <w:r w:rsidR="00004A0C" w:rsidRPr="00004A0C">
        <w:rPr>
          <w:b/>
          <w:bCs/>
        </w:rPr>
        <w:t>re</w:t>
      </w:r>
      <w:r w:rsidRPr="00004A0C">
        <w:rPr>
          <w:b/>
          <w:bCs/>
        </w:rPr>
        <w:t xml:space="preserve"> of co-op research excellence</w:t>
      </w:r>
      <w:r w:rsidRPr="00004A0C">
        <w:t xml:space="preserve"> that would allow the province to contribute to co-operative knowledge creation and mobilization, and act as a hub of local, </w:t>
      </w:r>
      <w:proofErr w:type="gramStart"/>
      <w:r w:rsidRPr="00004A0C">
        <w:t>national</w:t>
      </w:r>
      <w:proofErr w:type="gramEnd"/>
      <w:r w:rsidRPr="00004A0C">
        <w:t xml:space="preserve"> and international co-operative learning and promotion. Given other Canadian post-secondary co-operative programs (e.g., at Saint Mary’s University and University of Saskatchewan) and courses, a broader university network like Finland’s could be proposed in partnership with Simon Fraser University, who is in discussion with </w:t>
      </w:r>
      <w:proofErr w:type="spellStart"/>
      <w:r w:rsidRPr="00004A0C">
        <w:t>Vancity</w:t>
      </w:r>
      <w:proofErr w:type="spellEnd"/>
      <w:r w:rsidRPr="00004A0C">
        <w:t xml:space="preserve"> and other partners about piloting an online course of co-operatives – the first of its kind in BC. Such a network would allow experts from across the country to support BC students, as well as potentially encourage co-operative researchers, </w:t>
      </w:r>
      <w:proofErr w:type="gramStart"/>
      <w:r w:rsidRPr="00004A0C">
        <w:t>developers</w:t>
      </w:r>
      <w:proofErr w:type="gramEnd"/>
      <w:r w:rsidRPr="00004A0C">
        <w:t xml:space="preserve"> and practitioners to live and work in BC. The network would need to focus on gathering intelligence and knowledge towards the goal of growing the sector, in both the number of enterprises and the local, co-operative economy. This would also attract funding to support further research and implementation. </w:t>
      </w:r>
    </w:p>
    <w:p w14:paraId="0733EE8E" w14:textId="77777777" w:rsidR="00822C2F" w:rsidRPr="00004A0C" w:rsidRDefault="00822C2F" w:rsidP="00004A0C">
      <w:pPr>
        <w:pStyle w:val="ListParagraph"/>
        <w:numPr>
          <w:ilvl w:val="0"/>
          <w:numId w:val="20"/>
        </w:numPr>
      </w:pPr>
      <w:r w:rsidRPr="00004A0C">
        <w:rPr>
          <w:b/>
          <w:bCs/>
        </w:rPr>
        <w:t xml:space="preserve">Increase the network of accountants, </w:t>
      </w:r>
      <w:proofErr w:type="gramStart"/>
      <w:r w:rsidRPr="00004A0C">
        <w:rPr>
          <w:b/>
          <w:bCs/>
        </w:rPr>
        <w:t>lawyers</w:t>
      </w:r>
      <w:proofErr w:type="gramEnd"/>
      <w:r w:rsidRPr="00004A0C">
        <w:rPr>
          <w:b/>
          <w:bCs/>
        </w:rPr>
        <w:t xml:space="preserve"> and other professional services</w:t>
      </w:r>
      <w:r w:rsidRPr="00004A0C">
        <w:t xml:space="preserve"> able to support co-operative firms. The not-for-profit Small Business BC, which provides small business support services, has begun building capacity and literacy around co-operatives, but similar work should be done with other partner start-up agencies, such as </w:t>
      </w:r>
      <w:proofErr w:type="spellStart"/>
      <w:r w:rsidRPr="00004A0C">
        <w:t>Futurpreneur</w:t>
      </w:r>
      <w:proofErr w:type="spellEnd"/>
      <w:r w:rsidRPr="00004A0C">
        <w:t xml:space="preserve"> and the Women’s Enterprise Centre. Dedicated efforts should also be made to engage values-aligned law and accounting firms to upskill professionals on co-operative development to create a provincial network of professionals supporting co-operatives. This could resemble the National Society of Accountants for Cooperatives in the United States, initially starting out as a provincial body, with the potential to broaden nationally. </w:t>
      </w:r>
    </w:p>
    <w:p w14:paraId="6E538238" w14:textId="4EDEDFF7" w:rsidR="00421516" w:rsidRDefault="00822C2F" w:rsidP="00004A0C">
      <w:pPr>
        <w:pStyle w:val="ListParagraph"/>
        <w:numPr>
          <w:ilvl w:val="0"/>
          <w:numId w:val="20"/>
        </w:numPr>
        <w:ind w:left="1434" w:hanging="357"/>
        <w:contextualSpacing w:val="0"/>
      </w:pPr>
      <w:r w:rsidRPr="00004A0C">
        <w:rPr>
          <w:b/>
          <w:bCs/>
        </w:rPr>
        <w:t>Build a relationship with the provincial government, mediated by BCCA</w:t>
      </w:r>
      <w:r w:rsidRPr="00004A0C">
        <w:t xml:space="preserve">, including enabling greater access to business data pertaining to co-operatives and their contributions to the provincial economy. Continual collection through various data collection points can inform strategy development and regional and sectoral analysis and strengthen the sector’s research capacity and advocacy initiatives. </w:t>
      </w:r>
    </w:p>
    <w:p w14:paraId="5742EF54" w14:textId="77777777" w:rsidR="00421516" w:rsidRDefault="00421516">
      <w:pPr>
        <w:spacing w:line="276" w:lineRule="auto"/>
        <w:jc w:val="left"/>
      </w:pPr>
      <w:r>
        <w:br w:type="page"/>
      </w:r>
    </w:p>
    <w:p w14:paraId="5FBDDB79" w14:textId="77777777" w:rsidR="00822C2F" w:rsidRPr="00004A0C" w:rsidRDefault="00822C2F" w:rsidP="00004A0C">
      <w:pPr>
        <w:pStyle w:val="ListParagraph"/>
        <w:numPr>
          <w:ilvl w:val="0"/>
          <w:numId w:val="18"/>
        </w:numPr>
        <w:rPr>
          <w:b/>
          <w:bCs/>
          <w:i/>
          <w:iCs/>
        </w:rPr>
      </w:pPr>
      <w:r w:rsidRPr="00004A0C">
        <w:rPr>
          <w:b/>
          <w:bCs/>
          <w:i/>
          <w:iCs/>
        </w:rPr>
        <w:lastRenderedPageBreak/>
        <w:t xml:space="preserve">Create an advocacy roadmap </w:t>
      </w:r>
    </w:p>
    <w:p w14:paraId="4B181E27" w14:textId="3DE4593C" w:rsidR="00822C2F" w:rsidRPr="00B11508" w:rsidRDefault="00822C2F" w:rsidP="00F43680">
      <w:r w:rsidRPr="00B11508">
        <w:t>The BCCA is doing important work in collaborati</w:t>
      </w:r>
      <w:r>
        <w:t>ng</w:t>
      </w:r>
      <w:r w:rsidRPr="00B11508">
        <w:t xml:space="preserve"> with the provincial government to revise the current BC Co-operative Act</w:t>
      </w:r>
      <w:r>
        <w:t>. H</w:t>
      </w:r>
      <w:r w:rsidRPr="00B11508">
        <w:t>owever, an advocacy roadmap should be created so the sector can begin to understand the contributions need</w:t>
      </w:r>
      <w:r>
        <w:t>ed</w:t>
      </w:r>
      <w:r w:rsidRPr="00B11508">
        <w:t xml:space="preserve"> </w:t>
      </w:r>
      <w:r>
        <w:t xml:space="preserve">to bolster the province’s co-operative sector </w:t>
      </w:r>
      <w:r w:rsidRPr="00B11508">
        <w:t xml:space="preserve">in the short and long term. Some immediate actions should be to revise some language used in the Act to align with similar </w:t>
      </w:r>
      <w:r>
        <w:t>terminology</w:t>
      </w:r>
      <w:r w:rsidRPr="00B11508">
        <w:t xml:space="preserve"> in the Business Corporations Act. Unlike Finland, the intention is not to make the two business structures similar, but to </w:t>
      </w:r>
      <w:r>
        <w:t xml:space="preserve">help </w:t>
      </w:r>
      <w:r w:rsidRPr="00B11508">
        <w:t>professionals supporting co-operatives and those exploring</w:t>
      </w:r>
      <w:r>
        <w:t xml:space="preserve"> starting a co-op to understand the requirements</w:t>
      </w:r>
      <w:r w:rsidRPr="00B11508">
        <w:t xml:space="preserve">. </w:t>
      </w:r>
      <w:r>
        <w:t xml:space="preserve">Another </w:t>
      </w:r>
      <w:r w:rsidRPr="00A876AF">
        <w:t xml:space="preserve">immediate revision – discussed in more detail below </w:t>
      </w:r>
      <w:r>
        <w:t xml:space="preserve">– </w:t>
      </w:r>
      <w:r w:rsidRPr="00A876AF">
        <w:t>would be to make indivisible reserves an important way to capitalize new and established co-operatives</w:t>
      </w:r>
      <w:r>
        <w:t>.</w:t>
      </w:r>
      <w:r w:rsidRPr="00B11508">
        <w:t xml:space="preserve"> </w:t>
      </w:r>
    </w:p>
    <w:p w14:paraId="77498A97" w14:textId="77777777" w:rsidR="00822C2F" w:rsidRPr="00B11508" w:rsidRDefault="00822C2F" w:rsidP="00F43680">
      <w:r w:rsidRPr="00B11508">
        <w:t>Further advocacy initiatives should focus on increasing the availability of local community investment into co-operatives</w:t>
      </w:r>
      <w:r>
        <w:t>, such as via dedicated RRSP-related investments or community bonds (Quarter et al., 2018)</w:t>
      </w:r>
      <w:r w:rsidRPr="00B11508">
        <w:t>. The California Worker Co-operative Act</w:t>
      </w:r>
      <w:r>
        <w:t>,</w:t>
      </w:r>
      <w:r w:rsidRPr="00B11508">
        <w:t xml:space="preserve"> AB 816 Community Investor Provision provides a framework for replication; in BC, it could focus on co-operatives below a certain size, based either on revenue or membership, to ensure that smaller co-operatives have access to much need</w:t>
      </w:r>
      <w:r>
        <w:t>ed</w:t>
      </w:r>
      <w:r w:rsidRPr="00B11508">
        <w:t xml:space="preserve"> patient capital. It should allow for taxation benefits and, like the California law, require that the investor has a vested interest in the co-operative, as a customer or consumer member or </w:t>
      </w:r>
      <w:r>
        <w:t xml:space="preserve">as </w:t>
      </w:r>
      <w:r w:rsidRPr="00B11508">
        <w:t xml:space="preserve">other co-operatives, support agencies or social-values investors, </w:t>
      </w:r>
      <w:proofErr w:type="gramStart"/>
      <w:r w:rsidRPr="00B11508">
        <w:t>businesses</w:t>
      </w:r>
      <w:proofErr w:type="gramEnd"/>
      <w:r w:rsidRPr="00B11508">
        <w:t xml:space="preserve"> or individuals. </w:t>
      </w:r>
    </w:p>
    <w:p w14:paraId="5B56CD8C" w14:textId="77777777" w:rsidR="00822C2F" w:rsidRDefault="00822C2F" w:rsidP="00F43680">
      <w:r w:rsidRPr="00B11508">
        <w:t xml:space="preserve">Federally, the BC co-operative sector should advocate for a co-operative-specific program within the Canadian Small Business Financing Program (CSBF). Drawing on the principles of the US Department of Agriculture loan guarantee program for farm worker-co-op conversions, CSBF could create a loan guarantee program for all or certain co-operative sectors (Cumberland, 2017). Given BC’s number of small businesses, the retirement of </w:t>
      </w:r>
      <w:r>
        <w:t>B</w:t>
      </w:r>
      <w:r w:rsidRPr="00B11508">
        <w:t xml:space="preserve">aby </w:t>
      </w:r>
      <w:r>
        <w:t>B</w:t>
      </w:r>
      <w:r w:rsidRPr="00B11508">
        <w:t xml:space="preserve">oomers and </w:t>
      </w:r>
      <w:r>
        <w:t>the possibility</w:t>
      </w:r>
      <w:r w:rsidRPr="00B11508">
        <w:t xml:space="preserve"> to promote </w:t>
      </w:r>
      <w:r>
        <w:t xml:space="preserve">co-operative </w:t>
      </w:r>
      <w:r w:rsidRPr="00B11508">
        <w:t>conversions l</w:t>
      </w:r>
      <w:r>
        <w:t>o</w:t>
      </w:r>
      <w:r w:rsidRPr="00B11508">
        <w:t xml:space="preserve">cally, </w:t>
      </w:r>
      <w:r>
        <w:t>creating conversion pilot projects</w:t>
      </w:r>
      <w:r w:rsidRPr="00B11508">
        <w:t xml:space="preserve"> </w:t>
      </w:r>
      <w:r>
        <w:t>could create models and foster a business conversion to co-operative ecosystem for BC.</w:t>
      </w:r>
      <w:r w:rsidRPr="00B11508">
        <w:t xml:space="preserve"> </w:t>
      </w:r>
      <w:r>
        <w:t>For conversion to worker co-ops, f</w:t>
      </w:r>
      <w:r w:rsidRPr="00B11508">
        <w:t>inancing provisions</w:t>
      </w:r>
      <w:r>
        <w:t>, such as loans that could be secured by the membership share or payroll deductions in advance of the conversion,</w:t>
      </w:r>
      <w:r w:rsidRPr="00B11508">
        <w:t xml:space="preserve"> could be made for workers to finance their share purchases</w:t>
      </w:r>
      <w:r>
        <w:t xml:space="preserve"> and </w:t>
      </w:r>
      <w:r w:rsidRPr="00B11508">
        <w:t xml:space="preserve">operating capital to ensure </w:t>
      </w:r>
      <w:r>
        <w:t>a stable</w:t>
      </w:r>
      <w:r w:rsidRPr="00B11508">
        <w:t xml:space="preserve"> transition. </w:t>
      </w:r>
      <w:r>
        <w:t>T</w:t>
      </w:r>
      <w:r w:rsidRPr="00B11508">
        <w:t>he guarantee could hinge</w:t>
      </w:r>
      <w:r>
        <w:t xml:space="preserve"> on </w:t>
      </w:r>
      <w:r w:rsidRPr="00B11508">
        <w:t xml:space="preserve">conditions, such as working with a co-operative developer, </w:t>
      </w:r>
      <w:r>
        <w:t xml:space="preserve">developing a sound </w:t>
      </w:r>
      <w:r w:rsidRPr="00B11508">
        <w:t xml:space="preserve">business plan for the conversion, </w:t>
      </w:r>
      <w:r>
        <w:t>having an a</w:t>
      </w:r>
      <w:r w:rsidRPr="00B11508">
        <w:t xml:space="preserve">dvisory board </w:t>
      </w:r>
      <w:r>
        <w:t>made up of conversion experts and other stakeholders and securing</w:t>
      </w:r>
      <w:r w:rsidRPr="00B11508">
        <w:t xml:space="preserve"> relevant documentation for the conversion. </w:t>
      </w:r>
      <w:r>
        <w:t xml:space="preserve">Co-operatives and other values-aligned organizations could explore co-op conversions for businesses that add value to the sector; for instance, perhaps a law firm could be converted into a multi-stakeholder co-operative. </w:t>
      </w:r>
    </w:p>
    <w:p w14:paraId="3CAB8F37" w14:textId="77777777" w:rsidR="00822C2F" w:rsidRPr="00F43680" w:rsidRDefault="00822C2F" w:rsidP="00F43680">
      <w:pPr>
        <w:pStyle w:val="ListParagraph"/>
        <w:numPr>
          <w:ilvl w:val="0"/>
          <w:numId w:val="18"/>
        </w:numPr>
        <w:rPr>
          <w:b/>
          <w:bCs/>
          <w:i/>
          <w:iCs/>
        </w:rPr>
      </w:pPr>
      <w:r w:rsidRPr="00F43680">
        <w:rPr>
          <w:b/>
          <w:bCs/>
          <w:i/>
          <w:iCs/>
        </w:rPr>
        <w:t>Increase “co-operation among co-operatives”</w:t>
      </w:r>
    </w:p>
    <w:p w14:paraId="0F46AECF" w14:textId="77777777" w:rsidR="00822C2F" w:rsidRPr="00B11508" w:rsidRDefault="00822C2F" w:rsidP="00F43680">
      <w:r w:rsidRPr="00B11508">
        <w:t xml:space="preserve">Co-operatives need to lean further into </w:t>
      </w:r>
      <w:r>
        <w:t>P</w:t>
      </w:r>
      <w:r w:rsidRPr="00B11508">
        <w:t xml:space="preserve">rinciple </w:t>
      </w:r>
      <w:r>
        <w:t>S</w:t>
      </w:r>
      <w:r w:rsidRPr="00B11508">
        <w:t>ix, “co-operation among co-operatives</w:t>
      </w:r>
      <w:r>
        <w:t>,</w:t>
      </w:r>
      <w:r w:rsidRPr="00B11508">
        <w:t xml:space="preserve">” to strengthen the </w:t>
      </w:r>
      <w:r>
        <w:t>eco</w:t>
      </w:r>
      <w:r w:rsidRPr="00B11508">
        <w:t xml:space="preserve">system. Given </w:t>
      </w:r>
      <w:proofErr w:type="spellStart"/>
      <w:r w:rsidRPr="00B11508">
        <w:t>Vancity’s</w:t>
      </w:r>
      <w:proofErr w:type="spellEnd"/>
      <w:r w:rsidRPr="00B11508">
        <w:t xml:space="preserve"> affiliation with many of </w:t>
      </w:r>
      <w:r>
        <w:t>BC’s</w:t>
      </w:r>
      <w:r w:rsidRPr="00B11508">
        <w:t xml:space="preserve"> co-operatives, </w:t>
      </w:r>
      <w:r>
        <w:t>it</w:t>
      </w:r>
      <w:r w:rsidRPr="00B11508">
        <w:t xml:space="preserve"> can play a leadership role in strengthening the bonds </w:t>
      </w:r>
      <w:r>
        <w:t>among</w:t>
      </w:r>
      <w:r w:rsidRPr="00B11508">
        <w:t xml:space="preserve"> individual co-operatives to strengthen the entire sector. This could be accomplished through physical or virtual convening, though</w:t>
      </w:r>
      <w:r>
        <w:t>,</w:t>
      </w:r>
      <w:r w:rsidRPr="00B11508">
        <w:t xml:space="preserve"> given </w:t>
      </w:r>
      <w:r>
        <w:t>a</w:t>
      </w:r>
      <w:r w:rsidRPr="00B11508">
        <w:t xml:space="preserve"> need to deepen trust within the sector, physical interaction</w:t>
      </w:r>
      <w:r>
        <w:t xml:space="preserve"> (once COVID-19 physical distancing edicts end),</w:t>
      </w:r>
      <w:r w:rsidRPr="00B11508">
        <w:t xml:space="preserve"> or direct connections would likely see greater success. </w:t>
      </w:r>
      <w:r>
        <w:t>T</w:t>
      </w:r>
      <w:r w:rsidRPr="00B11508">
        <w:t xml:space="preserve">he </w:t>
      </w:r>
      <w:r>
        <w:t>entire</w:t>
      </w:r>
      <w:r w:rsidRPr="00B11508">
        <w:t xml:space="preserve"> sector </w:t>
      </w:r>
      <w:r>
        <w:t xml:space="preserve">needs to be included </w:t>
      </w:r>
      <w:r w:rsidRPr="00B11508">
        <w:t xml:space="preserve">not just co-operatives of like function. S Group, a large consumer co-operative in Finland, </w:t>
      </w:r>
      <w:r>
        <w:t xml:space="preserve">which </w:t>
      </w:r>
      <w:r w:rsidRPr="00B11508">
        <w:t>has a loyalty card that</w:t>
      </w:r>
      <w:r>
        <w:t xml:space="preserve"> applies to the </w:t>
      </w:r>
      <w:r w:rsidRPr="00B11508">
        <w:t>services of “partner organizations</w:t>
      </w:r>
      <w:r>
        <w:t>”</w:t>
      </w:r>
      <w:r w:rsidRPr="00B11508">
        <w:t xml:space="preserve"> </w:t>
      </w:r>
      <w:r>
        <w:t>as well as</w:t>
      </w:r>
      <w:r w:rsidRPr="00B11508">
        <w:t xml:space="preserve"> their own</w:t>
      </w:r>
      <w:r>
        <w:t>,</w:t>
      </w:r>
      <w:r w:rsidRPr="00B11508">
        <w:t xml:space="preserve"> </w:t>
      </w:r>
      <w:r>
        <w:t xml:space="preserve">could serve as a convening model </w:t>
      </w:r>
      <w:r w:rsidRPr="00B11508">
        <w:t>(Birchall, 2009, p.</w:t>
      </w:r>
      <w:r>
        <w:t xml:space="preserve"> </w:t>
      </w:r>
      <w:r w:rsidRPr="00B11508">
        <w:t>20)</w:t>
      </w:r>
      <w:r>
        <w:t>.</w:t>
      </w:r>
      <w:r w:rsidRPr="00B11508">
        <w:t xml:space="preserve"> </w:t>
      </w:r>
    </w:p>
    <w:p w14:paraId="25ACFC2A" w14:textId="77777777" w:rsidR="00822C2F" w:rsidRPr="00B11508" w:rsidRDefault="00822C2F" w:rsidP="00F43680">
      <w:r>
        <w:t>Such</w:t>
      </w:r>
      <w:r w:rsidRPr="00B11508">
        <w:t xml:space="preserve"> co-operation should be emphasized through greater regional and sectoral representation. While BCCA has limited resources to support the entirety of the province, regional organizations such as the Koot</w:t>
      </w:r>
      <w:r>
        <w:t>e</w:t>
      </w:r>
      <w:r w:rsidRPr="00B11508">
        <w:t>n</w:t>
      </w:r>
      <w:r>
        <w:t>a</w:t>
      </w:r>
      <w:r w:rsidRPr="00B11508">
        <w:t xml:space="preserve">y Cooperative Council, should be established throughout the province to complement and enable the work of BCCA. </w:t>
      </w:r>
      <w:r>
        <w:t>T</w:t>
      </w:r>
      <w:r w:rsidRPr="00B11508">
        <w:t>he unique needs of each region would be identified, relationships with professional firms could be made with resources to support their upskilling and local awareness campaigns c</w:t>
      </w:r>
      <w:r>
        <w:t>ould</w:t>
      </w:r>
      <w:r w:rsidRPr="00B11508">
        <w:t xml:space="preserve"> be activated. Most importantly, co-operatives within the regions </w:t>
      </w:r>
      <w:r>
        <w:t xml:space="preserve">would be enabled </w:t>
      </w:r>
      <w:r w:rsidRPr="00B11508">
        <w:t xml:space="preserve">to connect and work together, share </w:t>
      </w:r>
      <w:proofErr w:type="gramStart"/>
      <w:r w:rsidRPr="00B11508">
        <w:t>resources</w:t>
      </w:r>
      <w:proofErr w:type="gramEnd"/>
      <w:r w:rsidRPr="00B11508">
        <w:t xml:space="preserve"> and look for unique ways to collaborate and support each other and </w:t>
      </w:r>
      <w:r>
        <w:t xml:space="preserve">the </w:t>
      </w:r>
      <w:r w:rsidRPr="00B11508">
        <w:t xml:space="preserve">local economy. </w:t>
      </w:r>
    </w:p>
    <w:p w14:paraId="78529D3D" w14:textId="77777777" w:rsidR="00822C2F" w:rsidRDefault="00822C2F" w:rsidP="00F43680">
      <w:r w:rsidRPr="00B11508">
        <w:lastRenderedPageBreak/>
        <w:t xml:space="preserve">Co-operation should </w:t>
      </w:r>
      <w:r>
        <w:t>extend to</w:t>
      </w:r>
      <w:r w:rsidRPr="00B11508">
        <w:t xml:space="preserve"> other values-aligned movements, </w:t>
      </w:r>
      <w:r>
        <w:t xml:space="preserve">too, </w:t>
      </w:r>
      <w:r w:rsidRPr="00B11508">
        <w:t xml:space="preserve">in which the promotion of the co-operative structure should be </w:t>
      </w:r>
      <w:r>
        <w:t>supported</w:t>
      </w:r>
      <w:r w:rsidRPr="00B11508">
        <w:t xml:space="preserve"> in creating the highest level of community investment. In California, collaboration be</w:t>
      </w:r>
      <w:r>
        <w:t>twe</w:t>
      </w:r>
      <w:r w:rsidRPr="00B11508">
        <w:t>en Democracy at Work and B Corp has enabled the development of the B Impact Assessment, and B Corp provided seed investment to Project Equity, a co-operative development firm (Hoover &amp; Abell, 2016, p. 23).</w:t>
      </w:r>
      <w:r w:rsidRPr="00B11508">
        <w:rPr>
          <w:i/>
          <w:iCs/>
        </w:rPr>
        <w:t xml:space="preserve"> </w:t>
      </w:r>
      <w:r w:rsidRPr="00B11508">
        <w:t xml:space="preserve"> </w:t>
      </w:r>
    </w:p>
    <w:p w14:paraId="5344718D" w14:textId="77777777" w:rsidR="00822C2F" w:rsidRPr="00F43680" w:rsidRDefault="00822C2F" w:rsidP="00F43680">
      <w:pPr>
        <w:pStyle w:val="ListParagraph"/>
        <w:numPr>
          <w:ilvl w:val="0"/>
          <w:numId w:val="18"/>
        </w:numPr>
        <w:rPr>
          <w:b/>
          <w:bCs/>
          <w:i/>
          <w:iCs/>
        </w:rPr>
      </w:pPr>
      <w:r w:rsidRPr="00F43680">
        <w:rPr>
          <w:b/>
          <w:bCs/>
          <w:i/>
          <w:iCs/>
        </w:rPr>
        <w:t>Increase access to investment &amp; financing</w:t>
      </w:r>
    </w:p>
    <w:p w14:paraId="03C5133B" w14:textId="77777777" w:rsidR="00822C2F" w:rsidRDefault="00822C2F" w:rsidP="00F43680">
      <w:r w:rsidRPr="00B11508">
        <w:t xml:space="preserve">In the short-term, </w:t>
      </w:r>
      <w:proofErr w:type="spellStart"/>
      <w:r w:rsidRPr="00B11508">
        <w:t>Vancity</w:t>
      </w:r>
      <w:proofErr w:type="spellEnd"/>
      <w:r w:rsidRPr="00B11508">
        <w:t xml:space="preserve">, BCCA and other partners should collaborate on providing information and </w:t>
      </w:r>
      <w:r>
        <w:t>training</w:t>
      </w:r>
      <w:r w:rsidRPr="00B11508">
        <w:t xml:space="preserve"> on the</w:t>
      </w:r>
      <w:r>
        <w:t xml:space="preserve"> </w:t>
      </w:r>
      <w:r w:rsidRPr="00B11508">
        <w:t>BC Securities Commission co-op exemption</w:t>
      </w:r>
      <w:r>
        <w:t xml:space="preserve">s as well as </w:t>
      </w:r>
      <w:r w:rsidRPr="00B11508">
        <w:t>resources</w:t>
      </w:r>
      <w:r>
        <w:t xml:space="preserve"> such as</w:t>
      </w:r>
      <w:r w:rsidRPr="00B11508">
        <w:t xml:space="preserve"> online courses, </w:t>
      </w:r>
      <w:proofErr w:type="gramStart"/>
      <w:r w:rsidRPr="00B11508">
        <w:t>templates</w:t>
      </w:r>
      <w:proofErr w:type="gramEnd"/>
      <w:r w:rsidRPr="00B11508">
        <w:t xml:space="preserve"> and networks</w:t>
      </w:r>
      <w:r>
        <w:t xml:space="preserve"> </w:t>
      </w:r>
      <w:r w:rsidRPr="00B11508">
        <w:t xml:space="preserve">to support co-op managers and member-owners to leverage the investment funds as intended. Additionally, </w:t>
      </w:r>
      <w:proofErr w:type="spellStart"/>
      <w:r w:rsidRPr="00B11508">
        <w:t>Vancity</w:t>
      </w:r>
      <w:proofErr w:type="spellEnd"/>
      <w:r w:rsidRPr="00B11508">
        <w:t xml:space="preserve"> needs to work with credit unions and other values-aligned lenders across BC to get a solid grasp on lending to all forms of co-operatives, particularly </w:t>
      </w:r>
      <w:r>
        <w:t xml:space="preserve">assisting with </w:t>
      </w:r>
      <w:r w:rsidRPr="00B11508">
        <w:t xml:space="preserve">securitization and the financial relationship between investment capital and debt. </w:t>
      </w:r>
    </w:p>
    <w:p w14:paraId="3A7F6C37" w14:textId="77777777" w:rsidR="00822C2F" w:rsidRDefault="00822C2F" w:rsidP="00F43680">
      <w:r w:rsidRPr="00B11508">
        <w:t xml:space="preserve">In the long term, </w:t>
      </w:r>
      <w:proofErr w:type="spellStart"/>
      <w:r w:rsidRPr="00B11508">
        <w:t>Vancity</w:t>
      </w:r>
      <w:proofErr w:type="spellEnd"/>
      <w:r w:rsidRPr="00B11508">
        <w:t>, the Canadian Co-operative Investment Fund, other funders</w:t>
      </w:r>
      <w:r>
        <w:t>,</w:t>
      </w:r>
      <w:r w:rsidRPr="00B11508">
        <w:t xml:space="preserve"> lenders, and apex organizations need to work collectively to define the changes required to provincial and national securities laws to allow for equal opportunities</w:t>
      </w:r>
      <w:r>
        <w:t xml:space="preserve"> for investments in co-ops </w:t>
      </w:r>
      <w:r w:rsidRPr="00B11508">
        <w:t>as</w:t>
      </w:r>
      <w:r>
        <w:t xml:space="preserve"> in</w:t>
      </w:r>
      <w:r w:rsidRPr="00B11508">
        <w:t>, at the very least,</w:t>
      </w:r>
      <w:r>
        <w:t xml:space="preserve"> </w:t>
      </w:r>
      <w:r w:rsidRPr="00B11508">
        <w:t>like-</w:t>
      </w:r>
      <w:proofErr w:type="gramStart"/>
      <w:r w:rsidRPr="00B11508">
        <w:t>sized</w:t>
      </w:r>
      <w:proofErr w:type="gramEnd"/>
      <w:r w:rsidRPr="00B11508">
        <w:t xml:space="preserve"> </w:t>
      </w:r>
      <w:r>
        <w:t>or similar non-co-operative firms</w:t>
      </w:r>
      <w:r w:rsidRPr="00B11508">
        <w:t xml:space="preserve">. Concurrently, the sector needs to provide access to investment support services, such as experts, strategic planning and even seed funding to get co-operatives “investment ready”. </w:t>
      </w:r>
    </w:p>
    <w:p w14:paraId="27ED9220" w14:textId="77777777" w:rsidR="00822C2F" w:rsidRPr="00F43680" w:rsidRDefault="00822C2F" w:rsidP="00F43680">
      <w:pPr>
        <w:pStyle w:val="ListParagraph"/>
        <w:numPr>
          <w:ilvl w:val="0"/>
          <w:numId w:val="18"/>
        </w:numPr>
        <w:rPr>
          <w:b/>
          <w:bCs/>
          <w:i/>
          <w:iCs/>
        </w:rPr>
      </w:pPr>
      <w:r w:rsidRPr="00F43680">
        <w:rPr>
          <w:b/>
          <w:bCs/>
          <w:i/>
          <w:iCs/>
        </w:rPr>
        <w:t xml:space="preserve">Introduce indivisible reserves &amp; taxation allowances </w:t>
      </w:r>
    </w:p>
    <w:p w14:paraId="600BADBD" w14:textId="77777777" w:rsidR="00822C2F" w:rsidRPr="00B11508" w:rsidRDefault="00822C2F" w:rsidP="00F43680">
      <w:pPr>
        <w:rPr>
          <w:i/>
          <w:iCs/>
        </w:rPr>
      </w:pPr>
      <w:r w:rsidRPr="00B11508">
        <w:t xml:space="preserve">BCCA should advocate for the </w:t>
      </w:r>
      <w:r>
        <w:t>inclusion</w:t>
      </w:r>
      <w:r w:rsidRPr="00B11508">
        <w:t xml:space="preserve"> of indivisible reserves in the next iteration of the BC Co-operative Act</w:t>
      </w:r>
      <w:r>
        <w:t>. T</w:t>
      </w:r>
      <w:r w:rsidRPr="00B11508">
        <w:t>he economic events result</w:t>
      </w:r>
      <w:r>
        <w:t>ing from</w:t>
      </w:r>
      <w:r w:rsidRPr="00B11508">
        <w:t xml:space="preserve"> the </w:t>
      </w:r>
      <w:r>
        <w:t>COVID-19</w:t>
      </w:r>
      <w:r w:rsidRPr="00B11508">
        <w:t xml:space="preserve"> pandemic emphasize the importance of such a tool in ensuring financing stability of co-operative firms. In both Newfoundland and Labrador and Quebec indivisible reserves are mandatory, as </w:t>
      </w:r>
      <w:r>
        <w:t xml:space="preserve">they are </w:t>
      </w:r>
      <w:r w:rsidRPr="00B11508">
        <w:t>in France, Italy, Finland</w:t>
      </w:r>
      <w:r>
        <w:t xml:space="preserve">, </w:t>
      </w:r>
      <w:r w:rsidRPr="00B11508">
        <w:t>Spain</w:t>
      </w:r>
      <w:r>
        <w:t>,</w:t>
      </w:r>
      <w:r w:rsidRPr="00B11508">
        <w:t xml:space="preserve"> Uruguay, and </w:t>
      </w:r>
      <w:r>
        <w:t xml:space="preserve">other jurisdictions </w:t>
      </w:r>
      <w:r w:rsidRPr="00B11508">
        <w:t>(</w:t>
      </w:r>
      <w:proofErr w:type="spellStart"/>
      <w:r w:rsidRPr="00B11508">
        <w:t>Novkovic</w:t>
      </w:r>
      <w:proofErr w:type="spellEnd"/>
      <w:r w:rsidRPr="00B11508">
        <w:t xml:space="preserve"> &amp; </w:t>
      </w:r>
      <w:proofErr w:type="spellStart"/>
      <w:r w:rsidRPr="00B11508">
        <w:t>Guillotte</w:t>
      </w:r>
      <w:proofErr w:type="spellEnd"/>
      <w:r w:rsidRPr="00B11508">
        <w:t xml:space="preserve">, 2020; </w:t>
      </w:r>
      <w:proofErr w:type="spellStart"/>
      <w:r w:rsidRPr="00B11508">
        <w:t>Tortia</w:t>
      </w:r>
      <w:proofErr w:type="spellEnd"/>
      <w:r w:rsidRPr="00B11508">
        <w:t>, 2018</w:t>
      </w:r>
      <w:r w:rsidRPr="00B11508">
        <w:rPr>
          <w:i/>
          <w:iCs/>
        </w:rPr>
        <w:t xml:space="preserve">). </w:t>
      </w:r>
    </w:p>
    <w:p w14:paraId="3B151CE1" w14:textId="77777777" w:rsidR="00822C2F" w:rsidRDefault="00822C2F" w:rsidP="00F43680">
      <w:r w:rsidRPr="00B11508">
        <w:t xml:space="preserve">There are two avenues in which the provincial co-operative sector could implement the concept </w:t>
      </w:r>
      <w:r>
        <w:t>of</w:t>
      </w:r>
      <w:r w:rsidRPr="00B11508">
        <w:t xml:space="preserve"> indivisible reserves: 1) advocate for indivisible reserves as an optional avenue to self-investment, as in the case of California co-operatives law; or, 2) lobby for indivisible reserves to be made mandatory to establish the generational ownership of the collective wealth</w:t>
      </w:r>
      <w:r>
        <w:t xml:space="preserve"> of the co-operative</w:t>
      </w:r>
      <w:r w:rsidRPr="00B11508">
        <w:t xml:space="preserve"> </w:t>
      </w:r>
      <w:r w:rsidRPr="0073596A">
        <w:rPr>
          <w:iCs/>
        </w:rPr>
        <w:t>(</w:t>
      </w:r>
      <w:proofErr w:type="spellStart"/>
      <w:r w:rsidRPr="00B11508">
        <w:t>Novkovic</w:t>
      </w:r>
      <w:proofErr w:type="spellEnd"/>
      <w:r w:rsidRPr="00B11508">
        <w:t xml:space="preserve"> &amp; </w:t>
      </w:r>
      <w:proofErr w:type="spellStart"/>
      <w:r w:rsidRPr="00B11508">
        <w:t>Guillotte</w:t>
      </w:r>
      <w:proofErr w:type="spellEnd"/>
      <w:r w:rsidRPr="00B11508">
        <w:t xml:space="preserve">, </w:t>
      </w:r>
      <w:r w:rsidRPr="0031300F">
        <w:t>2020</w:t>
      </w:r>
      <w:r w:rsidRPr="0073596A">
        <w:rPr>
          <w:iCs/>
        </w:rPr>
        <w:t>).</w:t>
      </w:r>
      <w:r w:rsidRPr="00B11508">
        <w:rPr>
          <w:i/>
          <w:iCs/>
        </w:rPr>
        <w:t xml:space="preserve"> </w:t>
      </w:r>
      <w:r w:rsidRPr="00B11508">
        <w:t xml:space="preserve">In the case of the latter, there would be </w:t>
      </w:r>
      <w:r>
        <w:t xml:space="preserve">the </w:t>
      </w:r>
      <w:r w:rsidRPr="00B11508">
        <w:t>additional benefit of providing security or collateral to secure additional funding, such as loans (</w:t>
      </w:r>
      <w:proofErr w:type="spellStart"/>
      <w:r w:rsidRPr="00B11508">
        <w:t>Tortia</w:t>
      </w:r>
      <w:proofErr w:type="spellEnd"/>
      <w:r w:rsidRPr="00B11508">
        <w:t xml:space="preserve">, 2018, p. 21). </w:t>
      </w:r>
    </w:p>
    <w:p w14:paraId="3EB66C43" w14:textId="77777777" w:rsidR="00822C2F" w:rsidRPr="00B11508" w:rsidRDefault="00822C2F" w:rsidP="00F43680">
      <w:pPr>
        <w:pStyle w:val="Heading3"/>
      </w:pPr>
      <w:bookmarkStart w:id="21" w:name="_Toc48052637"/>
      <w:bookmarkEnd w:id="20"/>
      <w:r w:rsidRPr="00B11508">
        <w:t>6 Conclusion</w:t>
      </w:r>
      <w:bookmarkEnd w:id="21"/>
      <w:r w:rsidRPr="00B11508">
        <w:t xml:space="preserve"> </w:t>
      </w:r>
    </w:p>
    <w:p w14:paraId="55BAC753" w14:textId="1FC36201" w:rsidR="00822C2F" w:rsidRPr="00B11508" w:rsidRDefault="00822C2F" w:rsidP="00F43680">
      <w:r w:rsidRPr="00B11508">
        <w:t>British Columbia has a great deal to learn from the San Francisco Bay Area and Finland in accelerating the development of the regional co-operative economy. While significant gains have been made in BC’s co-operative sector in the past decade</w:t>
      </w:r>
      <w:r>
        <w:t>,</w:t>
      </w:r>
      <w:r w:rsidRPr="00B11508">
        <w:t xml:space="preserve"> to make </w:t>
      </w:r>
      <w:r>
        <w:t xml:space="preserve">larger </w:t>
      </w:r>
      <w:r w:rsidRPr="00B11508">
        <w:t xml:space="preserve">strides </w:t>
      </w:r>
      <w:r>
        <w:t xml:space="preserve">moving </w:t>
      </w:r>
      <w:r w:rsidRPr="00B11508">
        <w:t xml:space="preserve">forward requires a more connected, </w:t>
      </w:r>
      <w:proofErr w:type="gramStart"/>
      <w:r w:rsidRPr="00B11508">
        <w:t>vocal</w:t>
      </w:r>
      <w:proofErr w:type="gramEnd"/>
      <w:r w:rsidRPr="00B11508">
        <w:t xml:space="preserve"> and organized co-operative sector across </w:t>
      </w:r>
      <w:r>
        <w:t xml:space="preserve">all provincial </w:t>
      </w:r>
      <w:r w:rsidRPr="00B11508">
        <w:t xml:space="preserve">regions and industries. The key to future success is for BC’s co-op sector to reframe </w:t>
      </w:r>
      <w:r>
        <w:t>its collective thinking</w:t>
      </w:r>
      <w:r w:rsidRPr="00B11508">
        <w:t xml:space="preserve"> </w:t>
      </w:r>
      <w:r>
        <w:t>so that success is measured and guided by</w:t>
      </w:r>
      <w:r w:rsidRPr="00B11508">
        <w:t xml:space="preserve"> moving towards a </w:t>
      </w:r>
      <w:r>
        <w:t xml:space="preserve">deeper and truer </w:t>
      </w:r>
      <w:r w:rsidRPr="00B11508">
        <w:t>co-operative economy</w:t>
      </w:r>
      <w:r>
        <w:t xml:space="preserve"> rather than simply increasing the number of co-ops</w:t>
      </w:r>
      <w:r w:rsidRPr="00B11508">
        <w:t xml:space="preserve">. </w:t>
      </w:r>
    </w:p>
    <w:p w14:paraId="797D9763" w14:textId="77777777" w:rsidR="00822C2F" w:rsidRPr="00B11508" w:rsidRDefault="00822C2F" w:rsidP="00F43680">
      <w:r w:rsidRPr="00B11508">
        <w:t xml:space="preserve">Co-operatives </w:t>
      </w:r>
      <w:r>
        <w:t xml:space="preserve">are increasingly understood as </w:t>
      </w:r>
      <w:r w:rsidRPr="00B11508">
        <w:t xml:space="preserve">the best enterprise form for </w:t>
      </w:r>
      <w:r>
        <w:t xml:space="preserve">a more inclusive, </w:t>
      </w:r>
      <w:proofErr w:type="gramStart"/>
      <w:r>
        <w:t>collaborative</w:t>
      </w:r>
      <w:proofErr w:type="gramEnd"/>
      <w:r>
        <w:t xml:space="preserve"> and</w:t>
      </w:r>
      <w:r w:rsidRPr="00B11508">
        <w:t xml:space="preserve"> co-operative economy</w:t>
      </w:r>
      <w:r>
        <w:t xml:space="preserve">, </w:t>
      </w:r>
      <w:r w:rsidRPr="00B11508">
        <w:t>but working with other values-align</w:t>
      </w:r>
      <w:r>
        <w:t>ed</w:t>
      </w:r>
      <w:r w:rsidRPr="00B11508">
        <w:t xml:space="preserve"> organizations, businesses and movements </w:t>
      </w:r>
      <w:r>
        <w:t xml:space="preserve">can </w:t>
      </w:r>
      <w:r w:rsidRPr="00B11508">
        <w:t xml:space="preserve">also </w:t>
      </w:r>
      <w:r>
        <w:t>realize</w:t>
      </w:r>
      <w:r w:rsidRPr="00B11508">
        <w:t xml:space="preserve"> many of the co-operative principles. To attain such goals, the entire local co-operative ecosystem needs to work cohesively; </w:t>
      </w:r>
      <w:r>
        <w:t>it</w:t>
      </w:r>
      <w:r w:rsidRPr="00B11508">
        <w:t xml:space="preserve"> needs to become the collective intellect of the BC </w:t>
      </w:r>
      <w:r>
        <w:t xml:space="preserve">co-operative </w:t>
      </w:r>
      <w:r w:rsidRPr="00B11508">
        <w:t xml:space="preserve">sector. This requires collaborative development of a framework that connects co-ops and </w:t>
      </w:r>
      <w:r>
        <w:t xml:space="preserve">other values-driven </w:t>
      </w:r>
      <w:r w:rsidRPr="00B11508">
        <w:t xml:space="preserve">organizations </w:t>
      </w:r>
      <w:r w:rsidRPr="00217274">
        <w:t>that can support and influence each other</w:t>
      </w:r>
      <w:r w:rsidRPr="00B11508">
        <w:t>. It also requires a legislative and regulatory system that provides equal opportunity for co-operative firms to compete, including a</w:t>
      </w:r>
      <w:r>
        <w:t>cc</w:t>
      </w:r>
      <w:r w:rsidRPr="00B11508">
        <w:t xml:space="preserve">ess to investment capital and operational efficiency. Individual leaders and organizations, like </w:t>
      </w:r>
      <w:proofErr w:type="spellStart"/>
      <w:r w:rsidRPr="00B11508">
        <w:t>Vancity</w:t>
      </w:r>
      <w:proofErr w:type="spellEnd"/>
      <w:r w:rsidRPr="00B11508">
        <w:t xml:space="preserve"> and BCCA, have a critical role in convening co-operators from across the province in </w:t>
      </w:r>
      <w:r>
        <w:t xml:space="preserve">what can be called the </w:t>
      </w:r>
      <w:r w:rsidRPr="00B11508">
        <w:t xml:space="preserve">collective commons of co-operative intellect. </w:t>
      </w:r>
    </w:p>
    <w:p w14:paraId="6225A1CE" w14:textId="77777777" w:rsidR="00822C2F" w:rsidRDefault="00822C2F" w:rsidP="00F43680">
      <w:r w:rsidRPr="00B11508">
        <w:lastRenderedPageBreak/>
        <w:t>The co-operat</w:t>
      </w:r>
      <w:r>
        <w:t xml:space="preserve">ive </w:t>
      </w:r>
      <w:r w:rsidRPr="00B11508">
        <w:t xml:space="preserve">sector and </w:t>
      </w:r>
      <w:r>
        <w:t>co-op</w:t>
      </w:r>
      <w:r w:rsidRPr="00B11508">
        <w:t xml:space="preserve">s in the San Francisco Bay Area and Finland have been committed to raising awareness of the co-operative form as they recognize that the greater the knowledge of the sector, the more resources, </w:t>
      </w:r>
      <w:proofErr w:type="gramStart"/>
      <w:r w:rsidRPr="00B11508">
        <w:t>investment</w:t>
      </w:r>
      <w:proofErr w:type="gramEnd"/>
      <w:r w:rsidRPr="00B11508">
        <w:t xml:space="preserve"> and experts can </w:t>
      </w:r>
      <w:r>
        <w:t xml:space="preserve">be engaged </w:t>
      </w:r>
      <w:r w:rsidRPr="00B11508">
        <w:t>in producing positive outcomes. Co-operatives have an opportunity to assert the social benefits of the model, particularly given increasing dis</w:t>
      </w:r>
      <w:r>
        <w:t>d</w:t>
      </w:r>
      <w:r w:rsidRPr="00B11508">
        <w:t>ain for the capitalist system as of late</w:t>
      </w:r>
      <w:r>
        <w:t>, especially as the rising awareness of its defects is linked to ineffective responses to the COVID-19 pandemic. A</w:t>
      </w:r>
      <w:r w:rsidRPr="00B11508">
        <w:t xml:space="preserve">s </w:t>
      </w:r>
      <w:proofErr w:type="spellStart"/>
      <w:r w:rsidRPr="00B11508">
        <w:t>Elvezio</w:t>
      </w:r>
      <w:proofErr w:type="spellEnd"/>
      <w:r w:rsidRPr="00B11508">
        <w:t xml:space="preserve"> Del Bianco (2020), </w:t>
      </w:r>
      <w:proofErr w:type="spellStart"/>
      <w:r w:rsidRPr="00B11508">
        <w:t>Vancity’s</w:t>
      </w:r>
      <w:proofErr w:type="spellEnd"/>
      <w:r w:rsidRPr="00B11508">
        <w:t xml:space="preserve"> co-operative portfolio manager, articulated</w:t>
      </w:r>
      <w:r>
        <w:t>:</w:t>
      </w:r>
      <w:r w:rsidRPr="00B11508">
        <w:t xml:space="preserve"> “If you build [the infrastructure] people will need</w:t>
      </w:r>
      <w:r>
        <w:t>,</w:t>
      </w:r>
      <w:r w:rsidRPr="00B11508">
        <w:t xml:space="preserve"> because there is a desperate need for an alternative model</w:t>
      </w:r>
      <w:r>
        <w:t>,</w:t>
      </w:r>
      <w:r w:rsidRPr="00B11508">
        <w:t xml:space="preserve"> people </w:t>
      </w:r>
      <w:r>
        <w:t xml:space="preserve">[will] </w:t>
      </w:r>
      <w:r w:rsidRPr="00B11508">
        <w:t xml:space="preserve">want to do things differently” (personal communication). Ultimately, the goal in British Columbia should be </w:t>
      </w:r>
      <w:r>
        <w:t>to increase</w:t>
      </w:r>
      <w:r w:rsidRPr="00B11508">
        <w:t xml:space="preserve"> awareness of the co-operative model </w:t>
      </w:r>
      <w:r>
        <w:t>so</w:t>
      </w:r>
      <w:r w:rsidRPr="00B11508">
        <w:t xml:space="preserve"> that forming a co-operative becomes the </w:t>
      </w:r>
      <w:r>
        <w:t xml:space="preserve">normal </w:t>
      </w:r>
      <w:r w:rsidRPr="00B11508">
        <w:t xml:space="preserve">solution, not the extraordinary one, </w:t>
      </w:r>
      <w:r>
        <w:t>thereby advancing and expanding</w:t>
      </w:r>
      <w:r w:rsidRPr="00B11508">
        <w:t xml:space="preserve"> the co-operative economy.</w:t>
      </w:r>
    </w:p>
    <w:p w14:paraId="58BD4AF4" w14:textId="77777777" w:rsidR="00822C2F" w:rsidRDefault="00822C2F" w:rsidP="00F43680"/>
    <w:p w14:paraId="70F15ACA" w14:textId="77777777" w:rsidR="00822C2F" w:rsidRPr="00372083" w:rsidRDefault="00822C2F" w:rsidP="00F43680">
      <w:pPr>
        <w:pStyle w:val="Heading3"/>
      </w:pPr>
      <w:bookmarkStart w:id="22" w:name="_Toc48052639"/>
      <w:r w:rsidRPr="00372083">
        <w:t>7 References</w:t>
      </w:r>
      <w:bookmarkEnd w:id="22"/>
    </w:p>
    <w:p w14:paraId="660E69A3"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Alho</w:t>
      </w:r>
      <w:proofErr w:type="spellEnd"/>
      <w:r w:rsidRPr="00F43680">
        <w:rPr>
          <w:rFonts w:asciiTheme="minorHAnsi" w:hAnsiTheme="minorHAnsi" w:cstheme="minorHAnsi"/>
          <w:szCs w:val="20"/>
        </w:rPr>
        <w:t xml:space="preserve">, E. (2016). Survey evidence of members’ willingness to invest in agricultural hybrid cooperatives. </w:t>
      </w:r>
      <w:r w:rsidRPr="00F43680">
        <w:rPr>
          <w:rFonts w:asciiTheme="minorHAnsi" w:hAnsiTheme="minorHAnsi" w:cstheme="minorHAnsi"/>
          <w:i/>
          <w:iCs/>
          <w:szCs w:val="20"/>
        </w:rPr>
        <w:t xml:space="preserve">Journal on Chain and Network Science, 16(1), </w:t>
      </w:r>
      <w:r w:rsidRPr="00F43680">
        <w:rPr>
          <w:rFonts w:asciiTheme="minorHAnsi" w:hAnsiTheme="minorHAnsi" w:cstheme="minorHAnsi"/>
          <w:szCs w:val="20"/>
        </w:rPr>
        <w:t xml:space="preserve">41-58. </w:t>
      </w:r>
      <w:proofErr w:type="spellStart"/>
      <w:r w:rsidRPr="00F43680">
        <w:rPr>
          <w:rFonts w:asciiTheme="minorHAnsi" w:hAnsiTheme="minorHAnsi" w:cstheme="minorHAnsi"/>
          <w:szCs w:val="20"/>
        </w:rPr>
        <w:t>doi</w:t>
      </w:r>
      <w:proofErr w:type="spellEnd"/>
      <w:r w:rsidRPr="00F43680">
        <w:rPr>
          <w:rFonts w:asciiTheme="minorHAnsi" w:hAnsiTheme="minorHAnsi" w:cstheme="minorHAnsi"/>
          <w:szCs w:val="20"/>
        </w:rPr>
        <w:t>: 10.3920/JCNS201 4.0006</w:t>
      </w:r>
    </w:p>
    <w:p w14:paraId="51F788AD" w14:textId="77777777" w:rsidR="00822C2F" w:rsidRPr="00F43680" w:rsidRDefault="00822C2F" w:rsidP="00822C2F">
      <w:pPr>
        <w:spacing w:after="0"/>
        <w:ind w:left="720" w:hanging="720"/>
        <w:rPr>
          <w:rStyle w:val="Hyperlink"/>
          <w:rFonts w:asciiTheme="minorHAnsi" w:hAnsiTheme="minorHAnsi" w:cstheme="minorHAnsi"/>
          <w:szCs w:val="20"/>
        </w:rPr>
      </w:pPr>
      <w:proofErr w:type="spellStart"/>
      <w:r w:rsidRPr="00F43680">
        <w:rPr>
          <w:rFonts w:asciiTheme="minorHAnsi" w:hAnsiTheme="minorHAnsi" w:cstheme="minorHAnsi"/>
          <w:szCs w:val="20"/>
        </w:rPr>
        <w:t>Arizmendi</w:t>
      </w:r>
      <w:proofErr w:type="spellEnd"/>
      <w:r w:rsidRPr="00F43680">
        <w:rPr>
          <w:rFonts w:asciiTheme="minorHAnsi" w:hAnsiTheme="minorHAnsi" w:cstheme="minorHAnsi"/>
          <w:szCs w:val="20"/>
        </w:rPr>
        <w:t xml:space="preserve"> Bakery. (2020). About us. </w:t>
      </w:r>
      <w:proofErr w:type="spellStart"/>
      <w:r w:rsidRPr="00F43680">
        <w:rPr>
          <w:rFonts w:asciiTheme="minorHAnsi" w:hAnsiTheme="minorHAnsi" w:cstheme="minorHAnsi"/>
          <w:i/>
          <w:iCs/>
          <w:szCs w:val="20"/>
        </w:rPr>
        <w:t>Arizmendi</w:t>
      </w:r>
      <w:proofErr w:type="spellEnd"/>
      <w:r w:rsidRPr="00F43680">
        <w:rPr>
          <w:rFonts w:asciiTheme="minorHAnsi" w:hAnsiTheme="minorHAnsi" w:cstheme="minorHAnsi"/>
          <w:i/>
          <w:iCs/>
          <w:szCs w:val="20"/>
        </w:rPr>
        <w:t xml:space="preserve"> Bakery. </w:t>
      </w:r>
      <w:r w:rsidRPr="00F43680">
        <w:rPr>
          <w:rFonts w:asciiTheme="minorHAnsi" w:hAnsiTheme="minorHAnsi" w:cstheme="minorHAnsi"/>
          <w:szCs w:val="20"/>
        </w:rPr>
        <w:t xml:space="preserve">Retrieved from </w:t>
      </w:r>
      <w:hyperlink r:id="rId9" w:history="1">
        <w:r w:rsidRPr="00F43680">
          <w:rPr>
            <w:rStyle w:val="Hyperlink"/>
            <w:rFonts w:asciiTheme="minorHAnsi" w:hAnsiTheme="minorHAnsi" w:cstheme="minorHAnsi"/>
            <w:szCs w:val="20"/>
          </w:rPr>
          <w:t>https://www.arizmendibakery.com/about</w:t>
        </w:r>
      </w:hyperlink>
    </w:p>
    <w:p w14:paraId="2043355C"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color w:val="222222"/>
          <w:szCs w:val="20"/>
          <w:shd w:val="clear" w:color="auto" w:fill="FFFFFF"/>
        </w:rPr>
        <w:t>Astalin</w:t>
      </w:r>
      <w:proofErr w:type="spellEnd"/>
      <w:r w:rsidRPr="00F43680">
        <w:rPr>
          <w:rFonts w:asciiTheme="minorHAnsi" w:hAnsiTheme="minorHAnsi" w:cstheme="minorHAnsi"/>
          <w:color w:val="222222"/>
          <w:szCs w:val="20"/>
          <w:shd w:val="clear" w:color="auto" w:fill="FFFFFF"/>
        </w:rPr>
        <w:t>, P. K. (2013). Qualitative research designs: A conceptual framework. </w:t>
      </w:r>
      <w:r w:rsidRPr="00F43680">
        <w:rPr>
          <w:rFonts w:asciiTheme="minorHAnsi" w:hAnsiTheme="minorHAnsi" w:cstheme="minorHAnsi"/>
          <w:i/>
          <w:iCs/>
          <w:color w:val="222222"/>
          <w:szCs w:val="20"/>
          <w:shd w:val="clear" w:color="auto" w:fill="FFFFFF"/>
        </w:rPr>
        <w:t>International Journal of Social Science &amp; Interdisciplinary Research</w:t>
      </w:r>
      <w:r w:rsidRPr="00F43680">
        <w:rPr>
          <w:rFonts w:asciiTheme="minorHAnsi" w:hAnsiTheme="minorHAnsi" w:cstheme="minorHAnsi"/>
          <w:color w:val="222222"/>
          <w:szCs w:val="20"/>
          <w:shd w:val="clear" w:color="auto" w:fill="FFFFFF"/>
        </w:rPr>
        <w:t>, </w:t>
      </w:r>
      <w:r w:rsidRPr="00F43680">
        <w:rPr>
          <w:rFonts w:asciiTheme="minorHAnsi" w:hAnsiTheme="minorHAnsi" w:cstheme="minorHAnsi"/>
          <w:i/>
          <w:iCs/>
          <w:color w:val="222222"/>
          <w:szCs w:val="20"/>
          <w:shd w:val="clear" w:color="auto" w:fill="FFFFFF"/>
        </w:rPr>
        <w:t>2</w:t>
      </w:r>
      <w:r w:rsidRPr="00F43680">
        <w:rPr>
          <w:rFonts w:asciiTheme="minorHAnsi" w:hAnsiTheme="minorHAnsi" w:cstheme="minorHAnsi"/>
          <w:color w:val="222222"/>
          <w:szCs w:val="20"/>
          <w:shd w:val="clear" w:color="auto" w:fill="FFFFFF"/>
        </w:rPr>
        <w:t>(1), 118-124.</w:t>
      </w:r>
    </w:p>
    <w:p w14:paraId="4D62BC19"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Atria Plc. (2020). Atria Group – investors. </w:t>
      </w:r>
      <w:r w:rsidRPr="00F43680">
        <w:rPr>
          <w:rFonts w:asciiTheme="minorHAnsi" w:hAnsiTheme="minorHAnsi" w:cstheme="minorHAnsi"/>
          <w:i/>
          <w:iCs/>
          <w:szCs w:val="20"/>
        </w:rPr>
        <w:t xml:space="preserve">Atria. </w:t>
      </w:r>
      <w:r w:rsidRPr="00F43680">
        <w:rPr>
          <w:rFonts w:asciiTheme="minorHAnsi" w:hAnsiTheme="minorHAnsi" w:cstheme="minorHAnsi"/>
          <w:szCs w:val="20"/>
        </w:rPr>
        <w:t xml:space="preserve">Retrieved from </w:t>
      </w:r>
      <w:hyperlink r:id="rId10" w:history="1">
        <w:r w:rsidRPr="00F43680">
          <w:rPr>
            <w:rStyle w:val="Hyperlink"/>
            <w:rFonts w:asciiTheme="minorHAnsi" w:hAnsiTheme="minorHAnsi" w:cstheme="minorHAnsi"/>
            <w:szCs w:val="20"/>
          </w:rPr>
          <w:t>https://www.atria.fi/en/group/investors/</w:t>
        </w:r>
      </w:hyperlink>
    </w:p>
    <w:p w14:paraId="5FD6F554"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Atria Plc. (2019). Atria Annual Report 2019. </w:t>
      </w:r>
      <w:r w:rsidRPr="00F43680">
        <w:rPr>
          <w:rFonts w:asciiTheme="minorHAnsi" w:hAnsiTheme="minorHAnsi" w:cstheme="minorHAnsi"/>
          <w:i/>
          <w:iCs/>
          <w:szCs w:val="20"/>
        </w:rPr>
        <w:t xml:space="preserve">Atria. </w:t>
      </w:r>
      <w:r w:rsidRPr="00F43680">
        <w:rPr>
          <w:rFonts w:asciiTheme="minorHAnsi" w:hAnsiTheme="minorHAnsi" w:cstheme="minorHAnsi"/>
          <w:szCs w:val="20"/>
        </w:rPr>
        <w:t xml:space="preserve">Retrieved from </w:t>
      </w:r>
      <w:hyperlink r:id="rId11" w:history="1">
        <w:r w:rsidRPr="00F43680">
          <w:rPr>
            <w:rStyle w:val="Hyperlink"/>
            <w:rFonts w:asciiTheme="minorHAnsi" w:hAnsiTheme="minorHAnsi" w:cstheme="minorHAnsi"/>
            <w:szCs w:val="20"/>
          </w:rPr>
          <w:t>https://www.atria.fi/globalassets/atriagroup/yritys/vuosikertomus-2019/atria_annual-report_2019_04.pdf</w:t>
        </w:r>
      </w:hyperlink>
    </w:p>
    <w:p w14:paraId="548E8715" w14:textId="77777777" w:rsidR="00822C2F" w:rsidRPr="00F43680" w:rsidRDefault="00822C2F" w:rsidP="00822C2F">
      <w:pPr>
        <w:spacing w:after="0"/>
        <w:ind w:left="720" w:hanging="720"/>
        <w:rPr>
          <w:rFonts w:asciiTheme="minorHAnsi" w:hAnsiTheme="minorHAnsi" w:cstheme="minorHAnsi"/>
          <w:noProof/>
          <w:szCs w:val="20"/>
        </w:rPr>
      </w:pPr>
      <w:proofErr w:type="spellStart"/>
      <w:r w:rsidRPr="00F43680">
        <w:rPr>
          <w:rFonts w:asciiTheme="minorHAnsi" w:hAnsiTheme="minorHAnsi" w:cstheme="minorHAnsi"/>
          <w:szCs w:val="20"/>
        </w:rPr>
        <w:t>Bancel</w:t>
      </w:r>
      <w:proofErr w:type="spellEnd"/>
      <w:r w:rsidRPr="00F43680">
        <w:rPr>
          <w:rFonts w:asciiTheme="minorHAnsi" w:hAnsiTheme="minorHAnsi" w:cstheme="minorHAnsi"/>
          <w:szCs w:val="20"/>
        </w:rPr>
        <w:t xml:space="preserve">, J. (2015). Co-operative capital: An essential combination of science (management) and conscience (Co-operative Principles). In </w:t>
      </w:r>
      <w:r w:rsidRPr="00F43680">
        <w:rPr>
          <w:rFonts w:asciiTheme="minorHAnsi" w:hAnsiTheme="minorHAnsi" w:cstheme="minorHAnsi"/>
          <w:i/>
          <w:iCs/>
          <w:noProof/>
          <w:szCs w:val="20"/>
        </w:rPr>
        <w:t>The Capital Conundrum of Co-operatives</w:t>
      </w:r>
      <w:r w:rsidRPr="00F43680">
        <w:rPr>
          <w:rFonts w:asciiTheme="minorHAnsi" w:hAnsiTheme="minorHAnsi" w:cstheme="minorHAnsi"/>
          <w:noProof/>
          <w:szCs w:val="20"/>
        </w:rPr>
        <w:t xml:space="preserve"> (pp. 68-77). Brussels: International Co-operative Alliance.</w:t>
      </w:r>
    </w:p>
    <w:p w14:paraId="7AE11C39"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Battilani</w:t>
      </w:r>
      <w:proofErr w:type="spellEnd"/>
      <w:r w:rsidRPr="00F43680">
        <w:rPr>
          <w:rFonts w:asciiTheme="minorHAnsi" w:hAnsiTheme="minorHAnsi" w:cstheme="minorHAnsi"/>
          <w:szCs w:val="20"/>
        </w:rPr>
        <w:t xml:space="preserve">, P., &amp; </w:t>
      </w:r>
      <w:proofErr w:type="spellStart"/>
      <w:r w:rsidRPr="00F43680">
        <w:rPr>
          <w:rFonts w:asciiTheme="minorHAnsi" w:hAnsiTheme="minorHAnsi" w:cstheme="minorHAnsi"/>
          <w:szCs w:val="20"/>
        </w:rPr>
        <w:t>Zamagni</w:t>
      </w:r>
      <w:proofErr w:type="spellEnd"/>
      <w:r w:rsidRPr="00F43680">
        <w:rPr>
          <w:rFonts w:asciiTheme="minorHAnsi" w:hAnsiTheme="minorHAnsi" w:cstheme="minorHAnsi"/>
          <w:szCs w:val="20"/>
        </w:rPr>
        <w:t xml:space="preserve">, V. (2012). The managerial transformation of Italian co-operative enterprises 1946-2010. </w:t>
      </w:r>
      <w:r w:rsidRPr="00F43680">
        <w:rPr>
          <w:rFonts w:asciiTheme="minorHAnsi" w:hAnsiTheme="minorHAnsi" w:cstheme="minorHAnsi"/>
          <w:i/>
          <w:iCs/>
          <w:szCs w:val="20"/>
        </w:rPr>
        <w:t xml:space="preserve">Business History Vol. 54, No. 6, 964-985. </w:t>
      </w:r>
      <w:proofErr w:type="spellStart"/>
      <w:r w:rsidRPr="00F43680">
        <w:rPr>
          <w:rFonts w:asciiTheme="minorHAnsi" w:hAnsiTheme="minorHAnsi" w:cstheme="minorHAnsi"/>
          <w:szCs w:val="20"/>
        </w:rPr>
        <w:t>doi</w:t>
      </w:r>
      <w:proofErr w:type="spellEnd"/>
      <w:r w:rsidRPr="00F43680">
        <w:rPr>
          <w:rFonts w:asciiTheme="minorHAnsi" w:hAnsiTheme="minorHAnsi" w:cstheme="minorHAnsi"/>
          <w:szCs w:val="20"/>
        </w:rPr>
        <w:t>: 10.1080/00076791.2012.706893</w:t>
      </w:r>
    </w:p>
    <w:p w14:paraId="2904B09E"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Birchall, J. (2009). A comparative analysis of co-operative sectors in Scotland, Finland, </w:t>
      </w:r>
      <w:proofErr w:type="gramStart"/>
      <w:r w:rsidRPr="00F43680">
        <w:rPr>
          <w:rFonts w:asciiTheme="minorHAnsi" w:hAnsiTheme="minorHAnsi" w:cstheme="minorHAnsi"/>
          <w:szCs w:val="20"/>
        </w:rPr>
        <w:t>Sweden</w:t>
      </w:r>
      <w:proofErr w:type="gramEnd"/>
      <w:r w:rsidRPr="00F43680">
        <w:rPr>
          <w:rFonts w:asciiTheme="minorHAnsi" w:hAnsiTheme="minorHAnsi" w:cstheme="minorHAnsi"/>
          <w:szCs w:val="20"/>
        </w:rPr>
        <w:t xml:space="preserve"> and Switzerland. </w:t>
      </w:r>
      <w:r w:rsidRPr="00F43680">
        <w:rPr>
          <w:rFonts w:asciiTheme="minorHAnsi" w:hAnsiTheme="minorHAnsi" w:cstheme="minorHAnsi"/>
          <w:i/>
          <w:iCs/>
          <w:szCs w:val="20"/>
        </w:rPr>
        <w:t xml:space="preserve">Co-operative Development Scotland. </w:t>
      </w:r>
      <w:r w:rsidRPr="00F43680">
        <w:rPr>
          <w:rFonts w:asciiTheme="minorHAnsi" w:hAnsiTheme="minorHAnsi" w:cstheme="minorHAnsi"/>
          <w:szCs w:val="20"/>
        </w:rPr>
        <w:t xml:space="preserve">Retrieved from </w:t>
      </w:r>
      <w:hyperlink r:id="rId12" w:history="1">
        <w:r w:rsidRPr="00F43680">
          <w:rPr>
            <w:rStyle w:val="Hyperlink"/>
            <w:rFonts w:asciiTheme="minorHAnsi" w:hAnsiTheme="minorHAnsi" w:cstheme="minorHAnsi"/>
            <w:szCs w:val="20"/>
          </w:rPr>
          <w:t>https://institute.coop/sites/default/files/resources/094%202009_Birchall_A%20comparative%20analysis%20of%20cooperative%20sectors%20in%20Scotland,%20Finland,%20Sweden,%20and%20Switzerland.pdf</w:t>
        </w:r>
      </w:hyperlink>
    </w:p>
    <w:p w14:paraId="33F86541"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Birchall, J. (2017). The Governance of Large Co-operative Businesses. </w:t>
      </w:r>
      <w:r w:rsidRPr="00F43680">
        <w:rPr>
          <w:rFonts w:asciiTheme="minorHAnsi" w:hAnsiTheme="minorHAnsi" w:cstheme="minorHAnsi"/>
          <w:i/>
          <w:iCs/>
          <w:szCs w:val="20"/>
        </w:rPr>
        <w:t xml:space="preserve">Co-operatives UK. </w:t>
      </w:r>
      <w:r w:rsidRPr="00F43680">
        <w:rPr>
          <w:rFonts w:asciiTheme="minorHAnsi" w:hAnsiTheme="minorHAnsi" w:cstheme="minorHAnsi"/>
          <w:szCs w:val="20"/>
        </w:rPr>
        <w:t xml:space="preserve">Retrieved from </w:t>
      </w:r>
      <w:hyperlink r:id="rId13" w:history="1">
        <w:r w:rsidRPr="00F43680">
          <w:rPr>
            <w:rStyle w:val="Hyperlink"/>
            <w:rFonts w:asciiTheme="minorHAnsi" w:hAnsiTheme="minorHAnsi" w:cstheme="minorHAnsi"/>
            <w:szCs w:val="20"/>
          </w:rPr>
          <w:t>https://www.uk.coop/sites/default/files/uploads/attachments/governance-report_2017_final_web.pdf</w:t>
        </w:r>
      </w:hyperlink>
    </w:p>
    <w:p w14:paraId="5B514FDE"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British Columbia Co-operative Association. (2019). Cooperate Now Bootcamp. </w:t>
      </w:r>
      <w:r w:rsidRPr="00F43680">
        <w:rPr>
          <w:rFonts w:asciiTheme="minorHAnsi" w:hAnsiTheme="minorHAnsi" w:cstheme="minorHAnsi"/>
          <w:i/>
          <w:iCs/>
          <w:szCs w:val="20"/>
        </w:rPr>
        <w:t xml:space="preserve">British Columbia Co-operative Association. </w:t>
      </w:r>
      <w:r w:rsidRPr="00F43680">
        <w:rPr>
          <w:rFonts w:asciiTheme="minorHAnsi" w:hAnsiTheme="minorHAnsi" w:cstheme="minorHAnsi"/>
          <w:szCs w:val="20"/>
        </w:rPr>
        <w:t xml:space="preserve">Retrieved from </w:t>
      </w:r>
      <w:hyperlink r:id="rId14" w:history="1">
        <w:r w:rsidRPr="00F43680">
          <w:rPr>
            <w:rStyle w:val="Hyperlink"/>
            <w:rFonts w:asciiTheme="minorHAnsi" w:hAnsiTheme="minorHAnsi" w:cstheme="minorHAnsi"/>
            <w:szCs w:val="20"/>
          </w:rPr>
          <w:t>https://bcca.coop/programs-services/training-workshops/cooperate-now/</w:t>
        </w:r>
      </w:hyperlink>
    </w:p>
    <w:p w14:paraId="5971EF02"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British Columbia Securities Commission. (2020, June). Capital Raising for Co-operative Associations. </w:t>
      </w:r>
      <w:r w:rsidRPr="00F43680">
        <w:rPr>
          <w:rFonts w:asciiTheme="minorHAnsi" w:hAnsiTheme="minorHAnsi" w:cstheme="minorHAnsi"/>
          <w:i/>
          <w:iCs/>
          <w:szCs w:val="20"/>
        </w:rPr>
        <w:t xml:space="preserve">British Columbia Securities Commission. </w:t>
      </w:r>
      <w:r w:rsidRPr="00F43680">
        <w:rPr>
          <w:rFonts w:asciiTheme="minorHAnsi" w:hAnsiTheme="minorHAnsi" w:cstheme="minorHAnsi"/>
          <w:szCs w:val="20"/>
        </w:rPr>
        <w:t xml:space="preserve">Retrieved from </w:t>
      </w:r>
      <w:hyperlink r:id="rId15" w:history="1">
        <w:r w:rsidRPr="00F43680">
          <w:rPr>
            <w:rStyle w:val="Hyperlink"/>
            <w:rFonts w:asciiTheme="minorHAnsi" w:hAnsiTheme="minorHAnsi" w:cstheme="minorHAnsi"/>
            <w:szCs w:val="20"/>
          </w:rPr>
          <w:t>https://www.bcsc.bc.ca/-/media/PWS/Resources/Securities_Law/Policies/PolicyBCN/Guide-for-Capital-Raising-for-Cooperative-Associations-June-2-2020pdf.pdf</w:t>
        </w:r>
      </w:hyperlink>
    </w:p>
    <w:p w14:paraId="02EB0722"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Business Finland. (2017). </w:t>
      </w:r>
      <w:proofErr w:type="spellStart"/>
      <w:r w:rsidRPr="00F43680">
        <w:rPr>
          <w:rFonts w:asciiTheme="minorHAnsi" w:hAnsiTheme="minorHAnsi" w:cstheme="minorHAnsi"/>
          <w:szCs w:val="20"/>
        </w:rPr>
        <w:t>Finpro</w:t>
      </w:r>
      <w:proofErr w:type="spellEnd"/>
      <w:r w:rsidRPr="00F43680">
        <w:rPr>
          <w:rFonts w:asciiTheme="minorHAnsi" w:hAnsiTheme="minorHAnsi" w:cstheme="minorHAnsi"/>
          <w:szCs w:val="20"/>
        </w:rPr>
        <w:t xml:space="preserve"> and </w:t>
      </w:r>
      <w:proofErr w:type="spellStart"/>
      <w:r w:rsidRPr="00F43680">
        <w:rPr>
          <w:rFonts w:asciiTheme="minorHAnsi" w:hAnsiTheme="minorHAnsi" w:cstheme="minorHAnsi"/>
          <w:szCs w:val="20"/>
        </w:rPr>
        <w:t>Tekes</w:t>
      </w:r>
      <w:proofErr w:type="spellEnd"/>
      <w:r w:rsidRPr="00F43680">
        <w:rPr>
          <w:rFonts w:asciiTheme="minorHAnsi" w:hAnsiTheme="minorHAnsi" w:cstheme="minorHAnsi"/>
          <w:szCs w:val="20"/>
        </w:rPr>
        <w:t xml:space="preserve"> uniting as Business Finland. </w:t>
      </w:r>
      <w:r w:rsidRPr="00F43680">
        <w:rPr>
          <w:rFonts w:asciiTheme="minorHAnsi" w:hAnsiTheme="minorHAnsi" w:cstheme="minorHAnsi"/>
          <w:i/>
          <w:iCs/>
          <w:szCs w:val="20"/>
        </w:rPr>
        <w:t xml:space="preserve">Business Finland. </w:t>
      </w:r>
      <w:r w:rsidRPr="00F43680">
        <w:rPr>
          <w:rFonts w:asciiTheme="minorHAnsi" w:hAnsiTheme="minorHAnsi" w:cstheme="minorHAnsi"/>
          <w:szCs w:val="20"/>
        </w:rPr>
        <w:t xml:space="preserve">Retrieved from </w:t>
      </w:r>
      <w:hyperlink r:id="rId16" w:anchor="a18af57a" w:history="1">
        <w:r w:rsidRPr="00F43680">
          <w:rPr>
            <w:rStyle w:val="Hyperlink"/>
            <w:rFonts w:asciiTheme="minorHAnsi" w:hAnsiTheme="minorHAnsi" w:cstheme="minorHAnsi"/>
            <w:szCs w:val="20"/>
          </w:rPr>
          <w:t>https://www.businessfinland.fi/en/whats-new/news/2017/Finpro-and-Tekes-uniting-as-Business-Finland/#a18af57a</w:t>
        </w:r>
      </w:hyperlink>
    </w:p>
    <w:p w14:paraId="0D7D49F1"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California Worker Cooperative Policy Coalition. (2015). California AB 816, “California Worker Cooperative Act” Fact Sheet. </w:t>
      </w:r>
      <w:r w:rsidRPr="00F43680">
        <w:rPr>
          <w:rFonts w:asciiTheme="minorHAnsi" w:hAnsiTheme="minorHAnsi" w:cstheme="minorHAnsi"/>
          <w:i/>
          <w:iCs/>
          <w:szCs w:val="20"/>
        </w:rPr>
        <w:t xml:space="preserve">The California Worker Cooperative Policy Coalition. </w:t>
      </w:r>
      <w:r w:rsidRPr="00F43680">
        <w:rPr>
          <w:rFonts w:asciiTheme="minorHAnsi" w:hAnsiTheme="minorHAnsi" w:cstheme="minorHAnsi"/>
          <w:szCs w:val="20"/>
        </w:rPr>
        <w:t xml:space="preserve">Retrieved from </w:t>
      </w:r>
      <w:hyperlink r:id="rId17" w:history="1">
        <w:r w:rsidRPr="00F43680">
          <w:rPr>
            <w:rStyle w:val="Hyperlink"/>
            <w:rFonts w:asciiTheme="minorHAnsi" w:hAnsiTheme="minorHAnsi" w:cstheme="minorHAnsi"/>
            <w:szCs w:val="20"/>
          </w:rPr>
          <w:t>https://d3n8a8pro7vhmx.cloudfront.net/theselc/pages/226/attachments/original/1439488297/AB816_Fact_Sheet_vs_3.pdf?1439488297</w:t>
        </w:r>
      </w:hyperlink>
    </w:p>
    <w:p w14:paraId="1A8A6AF0"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Canadian Co-operative Investment Fund. (2018). Meet the team. </w:t>
      </w:r>
      <w:r w:rsidRPr="00F43680">
        <w:rPr>
          <w:rFonts w:asciiTheme="minorHAnsi" w:hAnsiTheme="minorHAnsi" w:cstheme="minorHAnsi"/>
          <w:i/>
          <w:iCs/>
          <w:szCs w:val="20"/>
        </w:rPr>
        <w:t xml:space="preserve">Canadian Co-operative Investment Fund. </w:t>
      </w:r>
      <w:r w:rsidRPr="00F43680">
        <w:rPr>
          <w:rFonts w:asciiTheme="minorHAnsi" w:hAnsiTheme="minorHAnsi" w:cstheme="minorHAnsi"/>
          <w:szCs w:val="20"/>
        </w:rPr>
        <w:t xml:space="preserve">Retrieved from </w:t>
      </w:r>
      <w:hyperlink r:id="rId18" w:history="1">
        <w:r w:rsidRPr="00F43680">
          <w:rPr>
            <w:rStyle w:val="Hyperlink"/>
            <w:rFonts w:asciiTheme="minorHAnsi" w:hAnsiTheme="minorHAnsi" w:cstheme="minorHAnsi"/>
            <w:szCs w:val="20"/>
          </w:rPr>
          <w:t>https://ccif.coop/team/</w:t>
        </w:r>
      </w:hyperlink>
    </w:p>
    <w:p w14:paraId="4B352F23"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Canadian Worker Co-op Federation. (2020). Tenacity Works Fund. </w:t>
      </w:r>
      <w:r w:rsidRPr="00F43680">
        <w:rPr>
          <w:rFonts w:asciiTheme="minorHAnsi" w:hAnsiTheme="minorHAnsi" w:cstheme="minorHAnsi"/>
          <w:i/>
          <w:iCs/>
          <w:szCs w:val="20"/>
        </w:rPr>
        <w:t xml:space="preserve">Canadian Worker Co-op Federation. </w:t>
      </w:r>
      <w:r w:rsidRPr="00F43680">
        <w:rPr>
          <w:rFonts w:asciiTheme="minorHAnsi" w:hAnsiTheme="minorHAnsi" w:cstheme="minorHAnsi"/>
          <w:szCs w:val="20"/>
        </w:rPr>
        <w:t xml:space="preserve">Retrieved from </w:t>
      </w:r>
      <w:hyperlink r:id="rId19" w:history="1">
        <w:r w:rsidRPr="00F43680">
          <w:rPr>
            <w:rStyle w:val="Hyperlink"/>
            <w:rFonts w:asciiTheme="minorHAnsi" w:hAnsiTheme="minorHAnsi" w:cstheme="minorHAnsi"/>
            <w:szCs w:val="20"/>
          </w:rPr>
          <w:t>https://canadianworker.coop/funding/tenacity-works-fund/</w:t>
        </w:r>
      </w:hyperlink>
    </w:p>
    <w:p w14:paraId="525E2329" w14:textId="77777777" w:rsidR="00822C2F" w:rsidRPr="00F43680" w:rsidRDefault="00822C2F" w:rsidP="00822C2F">
      <w:pPr>
        <w:spacing w:after="0"/>
        <w:ind w:left="720" w:hanging="720"/>
        <w:rPr>
          <w:rFonts w:asciiTheme="minorHAnsi" w:hAnsiTheme="minorHAnsi" w:cstheme="minorHAnsi"/>
          <w:noProof/>
          <w:szCs w:val="20"/>
        </w:rPr>
      </w:pPr>
      <w:r w:rsidRPr="00F43680">
        <w:rPr>
          <w:rFonts w:asciiTheme="minorHAnsi" w:hAnsiTheme="minorHAnsi" w:cstheme="minorHAnsi"/>
          <w:noProof/>
          <w:szCs w:val="20"/>
        </w:rPr>
        <w:lastRenderedPageBreak/>
        <w:t xml:space="preserve">Chieh, T., &amp; Weber, C. (2015). Editors' Foreward. In </w:t>
      </w:r>
      <w:r w:rsidRPr="00F43680">
        <w:rPr>
          <w:rFonts w:asciiTheme="minorHAnsi" w:hAnsiTheme="minorHAnsi" w:cstheme="minorHAnsi"/>
          <w:i/>
          <w:iCs/>
          <w:noProof/>
          <w:szCs w:val="20"/>
        </w:rPr>
        <w:t>The Capital Conundrum of Co-operatives</w:t>
      </w:r>
      <w:r w:rsidRPr="00F43680">
        <w:rPr>
          <w:rFonts w:asciiTheme="minorHAnsi" w:hAnsiTheme="minorHAnsi" w:cstheme="minorHAnsi"/>
          <w:noProof/>
          <w:szCs w:val="20"/>
        </w:rPr>
        <w:t xml:space="preserve"> (pp. 12-21). Brussels: International Co-operative Alliance</w:t>
      </w:r>
    </w:p>
    <w:p w14:paraId="0077C6BF"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Community Foundations of Canada. (2020). IRP FAQs. </w:t>
      </w:r>
      <w:r w:rsidRPr="00F43680">
        <w:rPr>
          <w:rFonts w:asciiTheme="minorHAnsi" w:hAnsiTheme="minorHAnsi" w:cstheme="minorHAnsi"/>
          <w:i/>
          <w:iCs/>
          <w:szCs w:val="20"/>
        </w:rPr>
        <w:t xml:space="preserve">Community Foundations of Canada. </w:t>
      </w:r>
      <w:r w:rsidRPr="00F43680">
        <w:rPr>
          <w:rFonts w:asciiTheme="minorHAnsi" w:hAnsiTheme="minorHAnsi" w:cstheme="minorHAnsi"/>
          <w:szCs w:val="20"/>
        </w:rPr>
        <w:t xml:space="preserve">Retrieved from </w:t>
      </w:r>
      <w:hyperlink r:id="rId20" w:history="1">
        <w:r w:rsidRPr="00F43680">
          <w:rPr>
            <w:rStyle w:val="Hyperlink"/>
            <w:rFonts w:asciiTheme="minorHAnsi" w:hAnsiTheme="minorHAnsi" w:cstheme="minorHAnsi"/>
            <w:szCs w:val="20"/>
          </w:rPr>
          <w:t>https://www.communityfoundations.ca/current-initiatives/irp-faqs/</w:t>
        </w:r>
      </w:hyperlink>
    </w:p>
    <w:p w14:paraId="0E10419D"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Co-operatives First. (2020). Who we </w:t>
      </w:r>
      <w:proofErr w:type="gramStart"/>
      <w:r w:rsidRPr="00F43680">
        <w:rPr>
          <w:rFonts w:asciiTheme="minorHAnsi" w:hAnsiTheme="minorHAnsi" w:cstheme="minorHAnsi"/>
          <w:szCs w:val="20"/>
        </w:rPr>
        <w:t>are.</w:t>
      </w:r>
      <w:proofErr w:type="gramEnd"/>
      <w:r w:rsidRPr="00F43680">
        <w:rPr>
          <w:rFonts w:asciiTheme="minorHAnsi" w:hAnsiTheme="minorHAnsi" w:cstheme="minorHAnsi"/>
          <w:szCs w:val="20"/>
        </w:rPr>
        <w:t xml:space="preserve"> </w:t>
      </w:r>
      <w:r w:rsidRPr="00F43680">
        <w:rPr>
          <w:rFonts w:asciiTheme="minorHAnsi" w:hAnsiTheme="minorHAnsi" w:cstheme="minorHAnsi"/>
          <w:i/>
          <w:iCs/>
          <w:szCs w:val="20"/>
        </w:rPr>
        <w:t xml:space="preserve">Co-operatives First. </w:t>
      </w:r>
      <w:r w:rsidRPr="00F43680">
        <w:rPr>
          <w:rFonts w:asciiTheme="minorHAnsi" w:hAnsiTheme="minorHAnsi" w:cstheme="minorHAnsi"/>
          <w:szCs w:val="20"/>
        </w:rPr>
        <w:t xml:space="preserve">Retrieved from </w:t>
      </w:r>
      <w:hyperlink r:id="rId21" w:history="1">
        <w:r w:rsidRPr="00F43680">
          <w:rPr>
            <w:rStyle w:val="Hyperlink"/>
            <w:rFonts w:asciiTheme="minorHAnsi" w:hAnsiTheme="minorHAnsi" w:cstheme="minorHAnsi"/>
            <w:szCs w:val="20"/>
          </w:rPr>
          <w:t>https://cooperativesfirst.com/who-we-are/</w:t>
        </w:r>
      </w:hyperlink>
    </w:p>
    <w:p w14:paraId="20B1EEAB"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Co-</w:t>
      </w:r>
      <w:proofErr w:type="spellStart"/>
      <w:r w:rsidRPr="00F43680">
        <w:rPr>
          <w:rFonts w:asciiTheme="minorHAnsi" w:hAnsiTheme="minorHAnsi" w:cstheme="minorHAnsi"/>
          <w:szCs w:val="20"/>
        </w:rPr>
        <w:t>opConvert</w:t>
      </w:r>
      <w:proofErr w:type="spellEnd"/>
      <w:r w:rsidRPr="00F43680">
        <w:rPr>
          <w:rFonts w:asciiTheme="minorHAnsi" w:hAnsiTheme="minorHAnsi" w:cstheme="minorHAnsi"/>
          <w:szCs w:val="20"/>
        </w:rPr>
        <w:t xml:space="preserve">. (2020). Project Overview. </w:t>
      </w:r>
      <w:r w:rsidRPr="00F43680">
        <w:rPr>
          <w:rFonts w:asciiTheme="minorHAnsi" w:hAnsiTheme="minorHAnsi" w:cstheme="minorHAnsi"/>
          <w:i/>
          <w:iCs/>
          <w:szCs w:val="20"/>
        </w:rPr>
        <w:t>Co-</w:t>
      </w:r>
      <w:proofErr w:type="spellStart"/>
      <w:r w:rsidRPr="00F43680">
        <w:rPr>
          <w:rFonts w:asciiTheme="minorHAnsi" w:hAnsiTheme="minorHAnsi" w:cstheme="minorHAnsi"/>
          <w:i/>
          <w:iCs/>
          <w:szCs w:val="20"/>
        </w:rPr>
        <w:t>opConvert</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22" w:history="1">
        <w:r w:rsidRPr="00F43680">
          <w:rPr>
            <w:rStyle w:val="Hyperlink"/>
            <w:rFonts w:asciiTheme="minorHAnsi" w:hAnsiTheme="minorHAnsi" w:cstheme="minorHAnsi"/>
            <w:szCs w:val="20"/>
          </w:rPr>
          <w:t>https://www.coopconvert.ca/about</w:t>
        </w:r>
      </w:hyperlink>
    </w:p>
    <w:p w14:paraId="651DD1CD"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Cumberland, J. (2017). USDA B&amp;I loan guarantee program. </w:t>
      </w:r>
      <w:r w:rsidRPr="00F43680">
        <w:rPr>
          <w:rFonts w:asciiTheme="minorHAnsi" w:hAnsiTheme="minorHAnsi" w:cstheme="minorHAnsi"/>
          <w:i/>
          <w:iCs/>
          <w:szCs w:val="20"/>
        </w:rPr>
        <w:t xml:space="preserve">Sustainable Economies Law Center. </w:t>
      </w:r>
      <w:r w:rsidRPr="00F43680">
        <w:rPr>
          <w:rFonts w:asciiTheme="minorHAnsi" w:hAnsiTheme="minorHAnsi" w:cstheme="minorHAnsi"/>
          <w:szCs w:val="20"/>
        </w:rPr>
        <w:t xml:space="preserve">Retrieved from </w:t>
      </w:r>
      <w:hyperlink r:id="rId23" w:history="1">
        <w:r w:rsidRPr="00F43680">
          <w:rPr>
            <w:rStyle w:val="Hyperlink"/>
            <w:rFonts w:asciiTheme="minorHAnsi" w:hAnsiTheme="minorHAnsi" w:cstheme="minorHAnsi"/>
            <w:szCs w:val="20"/>
          </w:rPr>
          <w:t>https://www.co-oplaw.org/special-topics/policy/usda-loan-guarantees-conversions/</w:t>
        </w:r>
      </w:hyperlink>
    </w:p>
    <w:p w14:paraId="44068618"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Curl, J. (2010). An outline history of cooperatives in the Bay Area and California. </w:t>
      </w:r>
      <w:r w:rsidRPr="00F43680">
        <w:rPr>
          <w:rFonts w:asciiTheme="minorHAnsi" w:hAnsiTheme="minorHAnsi" w:cstheme="minorHAnsi"/>
          <w:i/>
          <w:iCs/>
          <w:szCs w:val="20"/>
        </w:rPr>
        <w:t xml:space="preserve">Grassroots Economic Organizing. </w:t>
      </w:r>
      <w:r w:rsidRPr="00F43680">
        <w:rPr>
          <w:rFonts w:asciiTheme="minorHAnsi" w:hAnsiTheme="minorHAnsi" w:cstheme="minorHAnsi"/>
          <w:szCs w:val="20"/>
        </w:rPr>
        <w:t xml:space="preserve">Retrieved from </w:t>
      </w:r>
      <w:hyperlink r:id="rId24" w:history="1">
        <w:r w:rsidRPr="00F43680">
          <w:rPr>
            <w:rStyle w:val="Hyperlink"/>
            <w:rFonts w:asciiTheme="minorHAnsi" w:hAnsiTheme="minorHAnsi" w:cstheme="minorHAnsi"/>
            <w:szCs w:val="20"/>
          </w:rPr>
          <w:t>https://geo.coop/node/475</w:t>
        </w:r>
      </w:hyperlink>
    </w:p>
    <w:p w14:paraId="495315FE" w14:textId="77777777" w:rsidR="00822C2F" w:rsidRPr="00F43680" w:rsidRDefault="00822C2F" w:rsidP="00822C2F">
      <w:pPr>
        <w:spacing w:after="0"/>
        <w:ind w:left="720" w:hanging="720"/>
        <w:contextualSpacing/>
        <w:rPr>
          <w:rStyle w:val="Hyperlink"/>
          <w:rFonts w:asciiTheme="minorHAnsi" w:eastAsia="Times New Roman" w:hAnsiTheme="minorHAnsi" w:cstheme="minorHAnsi"/>
          <w:szCs w:val="20"/>
        </w:rPr>
      </w:pPr>
      <w:proofErr w:type="spellStart"/>
      <w:r w:rsidRPr="00F43680">
        <w:rPr>
          <w:rFonts w:asciiTheme="minorHAnsi" w:eastAsia="Times New Roman" w:hAnsiTheme="minorHAnsi" w:cstheme="minorHAnsi"/>
          <w:szCs w:val="20"/>
        </w:rPr>
        <w:t>Defourny</w:t>
      </w:r>
      <w:proofErr w:type="spellEnd"/>
      <w:r w:rsidRPr="00F43680">
        <w:rPr>
          <w:rFonts w:asciiTheme="minorHAnsi" w:eastAsia="Times New Roman" w:hAnsiTheme="minorHAnsi" w:cstheme="minorHAnsi"/>
          <w:szCs w:val="20"/>
        </w:rPr>
        <w:t xml:space="preserve">, J., &amp; Kim, S.Y. (2011). Emerging models of social enterprise in Eastern Asia: a cross-country analysis. </w:t>
      </w:r>
      <w:r w:rsidRPr="00F43680">
        <w:rPr>
          <w:rFonts w:asciiTheme="minorHAnsi" w:eastAsia="Times New Roman" w:hAnsiTheme="minorHAnsi" w:cstheme="minorHAnsi"/>
          <w:i/>
          <w:iCs/>
          <w:szCs w:val="20"/>
        </w:rPr>
        <w:t xml:space="preserve">Social Enterprise Journal, volume 7(1), </w:t>
      </w:r>
      <w:r w:rsidRPr="00F43680">
        <w:rPr>
          <w:rFonts w:asciiTheme="minorHAnsi" w:eastAsia="Times New Roman" w:hAnsiTheme="minorHAnsi" w:cstheme="minorHAnsi"/>
          <w:szCs w:val="20"/>
        </w:rPr>
        <w:t>86-111</w:t>
      </w:r>
      <w:r w:rsidRPr="00F43680">
        <w:rPr>
          <w:rFonts w:asciiTheme="minorHAnsi" w:eastAsia="Times New Roman" w:hAnsiTheme="minorHAnsi" w:cstheme="minorHAnsi"/>
          <w:i/>
          <w:iCs/>
          <w:szCs w:val="20"/>
        </w:rPr>
        <w:t xml:space="preserve">. </w:t>
      </w:r>
      <w:hyperlink r:id="rId25" w:history="1">
        <w:proofErr w:type="spellStart"/>
        <w:r w:rsidRPr="00F43680">
          <w:rPr>
            <w:rStyle w:val="Hyperlink"/>
            <w:rFonts w:asciiTheme="minorHAnsi" w:eastAsia="Times New Roman" w:hAnsiTheme="minorHAnsi" w:cstheme="minorHAnsi"/>
            <w:szCs w:val="20"/>
          </w:rPr>
          <w:t>doi</w:t>
        </w:r>
        <w:proofErr w:type="spellEnd"/>
        <w:r w:rsidRPr="00F43680">
          <w:rPr>
            <w:rStyle w:val="Hyperlink"/>
            <w:rFonts w:asciiTheme="minorHAnsi" w:eastAsia="Times New Roman" w:hAnsiTheme="minorHAnsi" w:cstheme="minorHAnsi"/>
            <w:szCs w:val="20"/>
          </w:rPr>
          <w:t>: 10.1108/17508611111130176</w:t>
        </w:r>
      </w:hyperlink>
    </w:p>
    <w:p w14:paraId="137F91DC" w14:textId="77777777" w:rsidR="00822C2F" w:rsidRPr="00F43680" w:rsidRDefault="00822C2F" w:rsidP="00822C2F">
      <w:pPr>
        <w:spacing w:after="0"/>
        <w:ind w:left="720" w:hanging="720"/>
        <w:contextualSpacing/>
        <w:rPr>
          <w:rFonts w:asciiTheme="minorHAnsi" w:eastAsia="Times New Roman" w:hAnsiTheme="minorHAnsi" w:cstheme="minorHAnsi"/>
          <w:szCs w:val="20"/>
        </w:rPr>
      </w:pPr>
      <w:r w:rsidRPr="00347E8F">
        <w:t xml:space="preserve">Elsevier. (2020). Journal of Co-operative Organization and Management – Editorial Board. Elsevier B.V. Retrieved from </w:t>
      </w:r>
      <w:hyperlink r:id="rId26" w:history="1">
        <w:r w:rsidRPr="00F43680">
          <w:rPr>
            <w:rStyle w:val="Hyperlink"/>
            <w:rFonts w:asciiTheme="minorHAnsi" w:hAnsiTheme="minorHAnsi" w:cstheme="minorHAnsi"/>
            <w:szCs w:val="20"/>
          </w:rPr>
          <w:t>https://www.journals.elsevier.com/journal-of-co-operative-organization-and-management/editorial-board</w:t>
        </w:r>
      </w:hyperlink>
    </w:p>
    <w:p w14:paraId="200B5D92"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European Commission. (2020). </w:t>
      </w:r>
      <w:proofErr w:type="spellStart"/>
      <w:r w:rsidRPr="00F43680">
        <w:rPr>
          <w:rFonts w:asciiTheme="minorHAnsi" w:hAnsiTheme="minorHAnsi" w:cstheme="minorHAnsi"/>
          <w:szCs w:val="20"/>
        </w:rPr>
        <w:t>Tekes</w:t>
      </w:r>
      <w:proofErr w:type="spellEnd"/>
      <w:r w:rsidRPr="00F43680">
        <w:rPr>
          <w:rFonts w:asciiTheme="minorHAnsi" w:hAnsiTheme="minorHAnsi" w:cstheme="minorHAnsi"/>
          <w:szCs w:val="20"/>
        </w:rPr>
        <w:t xml:space="preserve"> – Finnish Funding Agency for Technology and Innovation. </w:t>
      </w:r>
      <w:r w:rsidRPr="00F43680">
        <w:rPr>
          <w:rFonts w:asciiTheme="minorHAnsi" w:hAnsiTheme="minorHAnsi" w:cstheme="minorHAnsi"/>
          <w:i/>
          <w:iCs/>
          <w:szCs w:val="20"/>
        </w:rPr>
        <w:t xml:space="preserve">Research and Innovation Observatory – Horizon 2020 Policy Support Facility. </w:t>
      </w:r>
      <w:r w:rsidRPr="00F43680">
        <w:rPr>
          <w:rFonts w:asciiTheme="minorHAnsi" w:hAnsiTheme="minorHAnsi" w:cstheme="minorHAnsi"/>
          <w:szCs w:val="20"/>
        </w:rPr>
        <w:t xml:space="preserve">Retrieved from </w:t>
      </w:r>
      <w:hyperlink r:id="rId27" w:history="1">
        <w:r w:rsidRPr="00F43680">
          <w:rPr>
            <w:rStyle w:val="Hyperlink"/>
            <w:rFonts w:asciiTheme="minorHAnsi" w:hAnsiTheme="minorHAnsi" w:cstheme="minorHAnsi"/>
            <w:szCs w:val="20"/>
          </w:rPr>
          <w:t>https://rio.jrc.ec.europa.eu/country-analysis/organisations/tekes-finnish-funding-agency-technology-and-innovation</w:t>
        </w:r>
      </w:hyperlink>
      <w:r w:rsidRPr="00F43680">
        <w:rPr>
          <w:rFonts w:asciiTheme="minorHAnsi" w:hAnsiTheme="minorHAnsi" w:cstheme="minorHAnsi"/>
          <w:szCs w:val="20"/>
        </w:rPr>
        <w:t xml:space="preserve">  </w:t>
      </w:r>
    </w:p>
    <w:p w14:paraId="6F1169CD" w14:textId="77777777" w:rsidR="00822C2F" w:rsidRPr="00F43680" w:rsidRDefault="00822C2F" w:rsidP="00822C2F">
      <w:pPr>
        <w:spacing w:after="0"/>
        <w:ind w:left="720" w:hanging="720"/>
        <w:rPr>
          <w:rFonts w:asciiTheme="minorHAnsi" w:eastAsia="Times New Roman" w:hAnsiTheme="minorHAnsi" w:cstheme="minorHAnsi"/>
          <w:szCs w:val="20"/>
        </w:rPr>
      </w:pPr>
      <w:proofErr w:type="spellStart"/>
      <w:r w:rsidRPr="00F43680">
        <w:rPr>
          <w:rFonts w:asciiTheme="minorHAnsi" w:eastAsia="Times New Roman" w:hAnsiTheme="minorHAnsi" w:cstheme="minorHAnsi"/>
          <w:szCs w:val="20"/>
        </w:rPr>
        <w:t>Fici</w:t>
      </w:r>
      <w:proofErr w:type="spellEnd"/>
      <w:r w:rsidRPr="00F43680">
        <w:rPr>
          <w:rFonts w:asciiTheme="minorHAnsi" w:eastAsia="Times New Roman" w:hAnsiTheme="minorHAnsi" w:cstheme="minorHAnsi"/>
          <w:szCs w:val="20"/>
        </w:rPr>
        <w:t xml:space="preserve">, A. (2013). An Introduction to Cooperative Law. In D. </w:t>
      </w:r>
      <w:proofErr w:type="spellStart"/>
      <w:r w:rsidRPr="00F43680">
        <w:rPr>
          <w:rFonts w:asciiTheme="minorHAnsi" w:eastAsia="Times New Roman" w:hAnsiTheme="minorHAnsi" w:cstheme="minorHAnsi"/>
          <w:szCs w:val="20"/>
        </w:rPr>
        <w:t>Cracogna</w:t>
      </w:r>
      <w:proofErr w:type="spellEnd"/>
      <w:r w:rsidRPr="00F43680">
        <w:rPr>
          <w:rFonts w:asciiTheme="minorHAnsi" w:eastAsia="Times New Roman" w:hAnsiTheme="minorHAnsi" w:cstheme="minorHAnsi"/>
          <w:szCs w:val="20"/>
        </w:rPr>
        <w:t xml:space="preserve">, A. </w:t>
      </w:r>
      <w:proofErr w:type="spellStart"/>
      <w:r w:rsidRPr="00F43680">
        <w:rPr>
          <w:rFonts w:asciiTheme="minorHAnsi" w:eastAsia="Times New Roman" w:hAnsiTheme="minorHAnsi" w:cstheme="minorHAnsi"/>
          <w:szCs w:val="20"/>
        </w:rPr>
        <w:t>Fici</w:t>
      </w:r>
      <w:proofErr w:type="spellEnd"/>
      <w:r w:rsidRPr="00F43680">
        <w:rPr>
          <w:rFonts w:asciiTheme="minorHAnsi" w:eastAsia="Times New Roman" w:hAnsiTheme="minorHAnsi" w:cstheme="minorHAnsi"/>
          <w:szCs w:val="20"/>
        </w:rPr>
        <w:t xml:space="preserve">, &amp; H. Henry (Eds.), </w:t>
      </w:r>
      <w:r w:rsidRPr="00F43680">
        <w:rPr>
          <w:rFonts w:asciiTheme="minorHAnsi" w:eastAsia="Times New Roman" w:hAnsiTheme="minorHAnsi" w:cstheme="minorHAnsi"/>
          <w:i/>
          <w:iCs/>
          <w:szCs w:val="20"/>
        </w:rPr>
        <w:t xml:space="preserve">International Handbook of Cooperative Law </w:t>
      </w:r>
      <w:r w:rsidRPr="00F43680">
        <w:rPr>
          <w:rFonts w:asciiTheme="minorHAnsi" w:eastAsia="Times New Roman" w:hAnsiTheme="minorHAnsi" w:cstheme="minorHAnsi"/>
          <w:szCs w:val="20"/>
        </w:rPr>
        <w:t>(pp. 3-64). Heidelberg et al.: Springer-Verlag. doi.org/10.1007/978-3-642-30129-2_2</w:t>
      </w:r>
    </w:p>
    <w:p w14:paraId="0A14CD6B"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FindLaw. (2020). California Code, Corporations Code – CORP 12454.5. </w:t>
      </w:r>
      <w:r w:rsidRPr="00F43680">
        <w:rPr>
          <w:rFonts w:asciiTheme="minorHAnsi" w:hAnsiTheme="minorHAnsi" w:cstheme="minorHAnsi"/>
          <w:i/>
          <w:iCs/>
          <w:szCs w:val="20"/>
        </w:rPr>
        <w:t xml:space="preserve">Thomson Reuters. </w:t>
      </w:r>
      <w:r w:rsidRPr="00F43680">
        <w:rPr>
          <w:rFonts w:asciiTheme="minorHAnsi" w:hAnsiTheme="minorHAnsi" w:cstheme="minorHAnsi"/>
          <w:szCs w:val="20"/>
        </w:rPr>
        <w:t xml:space="preserve">Retrieved from </w:t>
      </w:r>
      <w:hyperlink r:id="rId28" w:history="1">
        <w:r w:rsidRPr="00F43680">
          <w:rPr>
            <w:rStyle w:val="Hyperlink"/>
            <w:rFonts w:asciiTheme="minorHAnsi" w:hAnsiTheme="minorHAnsi" w:cstheme="minorHAnsi"/>
            <w:szCs w:val="20"/>
          </w:rPr>
          <w:t>https://codes.findlaw.com/ca/corporations-code/corp-sect-12454-5.html</w:t>
        </w:r>
      </w:hyperlink>
    </w:p>
    <w:p w14:paraId="5B1943BB"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Hoover, M., &amp; Abell, H. (2016, January). </w:t>
      </w:r>
      <w:r w:rsidRPr="00F43680">
        <w:rPr>
          <w:rFonts w:asciiTheme="minorHAnsi" w:hAnsiTheme="minorHAnsi" w:cstheme="minorHAnsi"/>
          <w:i/>
          <w:iCs/>
          <w:szCs w:val="20"/>
        </w:rPr>
        <w:t xml:space="preserve">The Cooperative Growth Ecosystem: Inclusive Economic Development in Action. </w:t>
      </w:r>
      <w:r w:rsidRPr="00F43680">
        <w:rPr>
          <w:rFonts w:asciiTheme="minorHAnsi" w:hAnsiTheme="minorHAnsi" w:cstheme="minorHAnsi"/>
          <w:szCs w:val="20"/>
        </w:rPr>
        <w:t xml:space="preserve">Democracy at Work Institute &amp; Trust for Conservation Innovation (Project Equity). </w:t>
      </w:r>
    </w:p>
    <w:p w14:paraId="7348502C"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International Co-operative Alliance. (2020). Facts and figures. </w:t>
      </w:r>
      <w:r w:rsidRPr="00F43680">
        <w:rPr>
          <w:rFonts w:asciiTheme="minorHAnsi" w:hAnsiTheme="minorHAnsi" w:cstheme="minorHAnsi"/>
          <w:i/>
          <w:iCs/>
          <w:szCs w:val="20"/>
        </w:rPr>
        <w:t xml:space="preserve">International Co-operative Alliance. </w:t>
      </w:r>
      <w:r w:rsidRPr="00F43680">
        <w:rPr>
          <w:rFonts w:asciiTheme="minorHAnsi" w:hAnsiTheme="minorHAnsi" w:cstheme="minorHAnsi"/>
          <w:szCs w:val="20"/>
        </w:rPr>
        <w:t xml:space="preserve">Retrieved from </w:t>
      </w:r>
      <w:hyperlink r:id="rId29" w:history="1">
        <w:r w:rsidRPr="00F43680">
          <w:rPr>
            <w:rStyle w:val="Hyperlink"/>
            <w:rFonts w:asciiTheme="minorHAnsi" w:hAnsiTheme="minorHAnsi" w:cstheme="minorHAnsi"/>
            <w:szCs w:val="20"/>
          </w:rPr>
          <w:t>https://www.ica.coop/en/cooperatives/facts-and-figures</w:t>
        </w:r>
      </w:hyperlink>
    </w:p>
    <w:p w14:paraId="38388FC3" w14:textId="77777777" w:rsidR="00822C2F" w:rsidRPr="00F43680" w:rsidRDefault="00822C2F" w:rsidP="00822C2F">
      <w:pPr>
        <w:spacing w:after="0"/>
        <w:ind w:left="720" w:hanging="720"/>
        <w:contextualSpacing/>
        <w:rPr>
          <w:rFonts w:asciiTheme="minorHAnsi" w:eastAsia="Times New Roman" w:hAnsiTheme="minorHAnsi" w:cstheme="minorHAnsi"/>
          <w:color w:val="0000FF"/>
          <w:szCs w:val="20"/>
          <w:u w:val="single"/>
        </w:rPr>
      </w:pPr>
      <w:r w:rsidRPr="00F43680">
        <w:rPr>
          <w:rFonts w:asciiTheme="minorHAnsi" w:eastAsia="Times New Roman" w:hAnsiTheme="minorHAnsi" w:cstheme="minorHAnsi"/>
          <w:szCs w:val="20"/>
        </w:rPr>
        <w:t xml:space="preserve">Ji, M. (2018). The worker cooperative movement in South Korea: from radical autonomy to state-sanctioned accommodation. </w:t>
      </w:r>
      <w:r w:rsidRPr="00F43680">
        <w:rPr>
          <w:rFonts w:asciiTheme="minorHAnsi" w:eastAsia="Times New Roman" w:hAnsiTheme="minorHAnsi" w:cstheme="minorHAnsi"/>
          <w:i/>
          <w:iCs/>
          <w:szCs w:val="20"/>
        </w:rPr>
        <w:t xml:space="preserve">Labour History, 59:4, 415-436. </w:t>
      </w:r>
      <w:hyperlink r:id="rId30" w:history="1">
        <w:r w:rsidRPr="00F43680">
          <w:rPr>
            <w:rStyle w:val="Hyperlink"/>
            <w:rFonts w:asciiTheme="minorHAnsi" w:eastAsia="Times New Roman" w:hAnsiTheme="minorHAnsi" w:cstheme="minorHAnsi"/>
            <w:szCs w:val="20"/>
          </w:rPr>
          <w:t>https://doi.org/10.1080/0023656X.2018.1422379</w:t>
        </w:r>
      </w:hyperlink>
    </w:p>
    <w:p w14:paraId="6CEFF558" w14:textId="77777777" w:rsidR="00822C2F" w:rsidRPr="00F43680" w:rsidRDefault="00822C2F" w:rsidP="00822C2F">
      <w:pPr>
        <w:spacing w:after="0"/>
        <w:ind w:left="720" w:hanging="720"/>
        <w:contextualSpacing/>
        <w:rPr>
          <w:rFonts w:asciiTheme="minorHAnsi" w:eastAsia="Times New Roman" w:hAnsiTheme="minorHAnsi" w:cstheme="minorHAnsi"/>
          <w:szCs w:val="20"/>
        </w:rPr>
      </w:pPr>
      <w:proofErr w:type="spellStart"/>
      <w:r w:rsidRPr="00F43680">
        <w:rPr>
          <w:rFonts w:asciiTheme="minorHAnsi" w:eastAsia="Times New Roman" w:hAnsiTheme="minorHAnsi" w:cstheme="minorHAnsi"/>
          <w:szCs w:val="20"/>
        </w:rPr>
        <w:t>Kalmi</w:t>
      </w:r>
      <w:proofErr w:type="spellEnd"/>
      <w:r w:rsidRPr="00F43680">
        <w:rPr>
          <w:rFonts w:asciiTheme="minorHAnsi" w:eastAsia="Times New Roman" w:hAnsiTheme="minorHAnsi" w:cstheme="minorHAnsi"/>
          <w:szCs w:val="20"/>
        </w:rPr>
        <w:t xml:space="preserve">, P. (2007). The disappearance of cooperatives from economics textbooks. </w:t>
      </w:r>
      <w:r w:rsidRPr="00F43680">
        <w:rPr>
          <w:rFonts w:asciiTheme="minorHAnsi" w:eastAsia="Times New Roman" w:hAnsiTheme="minorHAnsi" w:cstheme="minorHAnsi"/>
          <w:i/>
          <w:iCs/>
          <w:szCs w:val="20"/>
        </w:rPr>
        <w:t xml:space="preserve">Cambridge Journal of Economics, 31(4), </w:t>
      </w:r>
      <w:r w:rsidRPr="00F43680">
        <w:rPr>
          <w:rFonts w:asciiTheme="minorHAnsi" w:eastAsia="Times New Roman" w:hAnsiTheme="minorHAnsi" w:cstheme="minorHAnsi"/>
          <w:szCs w:val="20"/>
        </w:rPr>
        <w:t>625-647.</w:t>
      </w:r>
      <w:r w:rsidRPr="00F43680">
        <w:rPr>
          <w:rFonts w:asciiTheme="minorHAnsi" w:eastAsia="Times New Roman" w:hAnsiTheme="minorHAnsi" w:cstheme="minorHAnsi"/>
          <w:i/>
          <w:iCs/>
          <w:szCs w:val="20"/>
        </w:rPr>
        <w:t xml:space="preserve"> </w:t>
      </w:r>
      <w:proofErr w:type="spellStart"/>
      <w:r w:rsidRPr="00F43680">
        <w:rPr>
          <w:rFonts w:asciiTheme="minorHAnsi" w:eastAsia="Times New Roman" w:hAnsiTheme="minorHAnsi" w:cstheme="minorHAnsi"/>
          <w:szCs w:val="20"/>
        </w:rPr>
        <w:t>doi</w:t>
      </w:r>
      <w:proofErr w:type="spellEnd"/>
      <w:r w:rsidRPr="00F43680">
        <w:rPr>
          <w:rFonts w:asciiTheme="minorHAnsi" w:eastAsia="Times New Roman" w:hAnsiTheme="minorHAnsi" w:cstheme="minorHAnsi"/>
          <w:szCs w:val="20"/>
        </w:rPr>
        <w:t>: 10.1093/</w:t>
      </w:r>
      <w:proofErr w:type="spellStart"/>
      <w:r w:rsidRPr="00F43680">
        <w:rPr>
          <w:rFonts w:asciiTheme="minorHAnsi" w:eastAsia="Times New Roman" w:hAnsiTheme="minorHAnsi" w:cstheme="minorHAnsi"/>
          <w:szCs w:val="20"/>
        </w:rPr>
        <w:t>cje</w:t>
      </w:r>
      <w:proofErr w:type="spellEnd"/>
      <w:r w:rsidRPr="00F43680">
        <w:rPr>
          <w:rFonts w:asciiTheme="minorHAnsi" w:eastAsia="Times New Roman" w:hAnsiTheme="minorHAnsi" w:cstheme="minorHAnsi"/>
          <w:szCs w:val="20"/>
        </w:rPr>
        <w:t>/bem005</w:t>
      </w:r>
    </w:p>
    <w:p w14:paraId="4CA41213" w14:textId="77777777" w:rsidR="00822C2F" w:rsidRPr="00F43680" w:rsidRDefault="00822C2F" w:rsidP="00822C2F">
      <w:pPr>
        <w:spacing w:after="0"/>
        <w:ind w:left="720" w:hanging="720"/>
        <w:contextualSpacing/>
        <w:rPr>
          <w:rFonts w:asciiTheme="minorHAnsi" w:eastAsia="Times New Roman" w:hAnsiTheme="minorHAnsi" w:cstheme="minorHAnsi"/>
          <w:szCs w:val="20"/>
        </w:rPr>
      </w:pPr>
      <w:proofErr w:type="spellStart"/>
      <w:r w:rsidRPr="00F43680">
        <w:rPr>
          <w:rFonts w:asciiTheme="minorHAnsi" w:eastAsia="Times New Roman" w:hAnsiTheme="minorHAnsi" w:cstheme="minorHAnsi"/>
          <w:szCs w:val="20"/>
        </w:rPr>
        <w:t>Kalmi</w:t>
      </w:r>
      <w:proofErr w:type="spellEnd"/>
      <w:r w:rsidRPr="00F43680">
        <w:rPr>
          <w:rFonts w:asciiTheme="minorHAnsi" w:eastAsia="Times New Roman" w:hAnsiTheme="minorHAnsi" w:cstheme="minorHAnsi"/>
          <w:szCs w:val="20"/>
        </w:rPr>
        <w:t xml:space="preserve">, P. (2012). Catching a wave: the formation of co-operatives in Finnish regions. </w:t>
      </w:r>
      <w:r w:rsidRPr="00F43680">
        <w:rPr>
          <w:rFonts w:asciiTheme="minorHAnsi" w:eastAsia="Times New Roman" w:hAnsiTheme="minorHAnsi" w:cstheme="minorHAnsi"/>
          <w:i/>
          <w:iCs/>
          <w:szCs w:val="20"/>
        </w:rPr>
        <w:t xml:space="preserve">Small Business Economic, volume 41, 295-313. </w:t>
      </w:r>
      <w:proofErr w:type="spellStart"/>
      <w:r w:rsidRPr="00F43680">
        <w:rPr>
          <w:rFonts w:asciiTheme="minorHAnsi" w:eastAsia="Times New Roman" w:hAnsiTheme="minorHAnsi" w:cstheme="minorHAnsi"/>
          <w:szCs w:val="20"/>
        </w:rPr>
        <w:t>doi</w:t>
      </w:r>
      <w:proofErr w:type="spellEnd"/>
      <w:r w:rsidRPr="00F43680">
        <w:rPr>
          <w:rFonts w:asciiTheme="minorHAnsi" w:eastAsia="Times New Roman" w:hAnsiTheme="minorHAnsi" w:cstheme="minorHAnsi"/>
          <w:szCs w:val="20"/>
        </w:rPr>
        <w:t xml:space="preserve">: 10.1007/s11187-012-9424-1 </w:t>
      </w:r>
    </w:p>
    <w:p w14:paraId="4D564C53"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Karhu, S. (2019). The new government in Finland is going to promote the cooperative business model.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31" w:history="1">
        <w:r w:rsidRPr="00F43680">
          <w:rPr>
            <w:rStyle w:val="Hyperlink"/>
            <w:rFonts w:asciiTheme="minorHAnsi" w:hAnsiTheme="minorHAnsi" w:cstheme="minorHAnsi"/>
            <w:szCs w:val="20"/>
          </w:rPr>
          <w:t>https://pellervo.fi/english/2019/10/29/the-new-government-in-finland-is-going-to-promote-the-cooperative-business-model/</w:t>
        </w:r>
      </w:hyperlink>
    </w:p>
    <w:p w14:paraId="02BAFBCD"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Karhu, S. (2013, September). Finnish Cooperation, new Cooperative Act and learnings supports Cooperatives.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32" w:history="1">
        <w:r w:rsidRPr="00F43680">
          <w:rPr>
            <w:rStyle w:val="Hyperlink"/>
            <w:rFonts w:asciiTheme="minorHAnsi" w:hAnsiTheme="minorHAnsi" w:cstheme="minorHAnsi"/>
            <w:szCs w:val="20"/>
          </w:rPr>
          <w:t>https://blogi.eoppimispalvelut.fi/conventus/files/2013/10/2_Finnish-cooperative-act-Karhu.pdf</w:t>
        </w:r>
      </w:hyperlink>
    </w:p>
    <w:p w14:paraId="5A5A8D4F" w14:textId="77777777" w:rsidR="00822C2F" w:rsidRPr="00F43680" w:rsidRDefault="00822C2F" w:rsidP="00822C2F">
      <w:pPr>
        <w:spacing w:after="0"/>
        <w:ind w:left="720" w:hanging="720"/>
        <w:rPr>
          <w:rFonts w:asciiTheme="minorHAnsi" w:hAnsiTheme="minorHAnsi" w:cstheme="minorHAnsi"/>
          <w:szCs w:val="20"/>
        </w:rPr>
      </w:pPr>
      <w:r w:rsidRPr="00347E8F">
        <w:t xml:space="preserve">Ley, D. (1980). Liberal ideology and the </w:t>
      </w:r>
      <w:proofErr w:type="spellStart"/>
      <w:r w:rsidRPr="00347E8F">
        <w:t>postindustrial</w:t>
      </w:r>
      <w:proofErr w:type="spellEnd"/>
      <w:r w:rsidRPr="00347E8F">
        <w:t xml:space="preserve"> city. Annal of the Association of American Geographers, 70(2), 238-258. Retrieved from</w:t>
      </w:r>
      <w:r w:rsidRPr="00347E8F">
        <w:rPr>
          <w:rStyle w:val="Hyperlink"/>
          <w:rFonts w:asciiTheme="minorHAnsi" w:hAnsiTheme="minorHAnsi" w:cstheme="minorHAnsi"/>
          <w:szCs w:val="20"/>
          <w:u w:val="none"/>
        </w:rPr>
        <w:t xml:space="preserve"> </w:t>
      </w:r>
      <w:hyperlink r:id="rId33" w:anchor="metadata_info_tab_contents" w:history="1">
        <w:r w:rsidRPr="00F43680">
          <w:rPr>
            <w:rStyle w:val="Hyperlink"/>
            <w:rFonts w:asciiTheme="minorHAnsi" w:hAnsiTheme="minorHAnsi" w:cstheme="minorHAnsi"/>
            <w:szCs w:val="20"/>
          </w:rPr>
          <w:t>https://www-jstor-org.library.smu.ca/stable/2562952?seq=1#metadata_info_tab_contents</w:t>
        </w:r>
      </w:hyperlink>
    </w:p>
    <w:p w14:paraId="5EEC057D"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Lihakunta</w:t>
      </w:r>
      <w:proofErr w:type="spellEnd"/>
      <w:r w:rsidRPr="00F43680">
        <w:rPr>
          <w:rFonts w:asciiTheme="minorHAnsi" w:hAnsiTheme="minorHAnsi" w:cstheme="minorHAnsi"/>
          <w:szCs w:val="20"/>
        </w:rPr>
        <w:t xml:space="preserve">. (n.d.). About the cooperative. </w:t>
      </w:r>
      <w:proofErr w:type="spellStart"/>
      <w:r w:rsidRPr="00F43680">
        <w:rPr>
          <w:rFonts w:asciiTheme="minorHAnsi" w:hAnsiTheme="minorHAnsi" w:cstheme="minorHAnsi"/>
          <w:i/>
          <w:iCs/>
          <w:szCs w:val="20"/>
        </w:rPr>
        <w:t>Lihakunta</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34" w:history="1">
        <w:r w:rsidRPr="00F43680">
          <w:rPr>
            <w:rStyle w:val="Hyperlink"/>
            <w:rFonts w:asciiTheme="minorHAnsi" w:hAnsiTheme="minorHAnsi" w:cstheme="minorHAnsi"/>
            <w:szCs w:val="20"/>
          </w:rPr>
          <w:t>https://www.atriatuottajat.fi/osuuskunnat/lihakunta/tietoa-osuuskunnasta/</w:t>
        </w:r>
      </w:hyperlink>
    </w:p>
    <w:p w14:paraId="1F9B6B92"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Lingane</w:t>
      </w:r>
      <w:proofErr w:type="spellEnd"/>
      <w:r w:rsidRPr="00F43680">
        <w:rPr>
          <w:rFonts w:asciiTheme="minorHAnsi" w:hAnsiTheme="minorHAnsi" w:cstheme="minorHAnsi"/>
          <w:szCs w:val="20"/>
        </w:rPr>
        <w:t xml:space="preserve">, A. (2015). Bay Area blueprint: worker cooperatives as a community economic development strategy. </w:t>
      </w:r>
      <w:r w:rsidRPr="00F43680">
        <w:rPr>
          <w:rFonts w:asciiTheme="minorHAnsi" w:hAnsiTheme="minorHAnsi" w:cstheme="minorHAnsi"/>
          <w:i/>
          <w:iCs/>
          <w:szCs w:val="20"/>
        </w:rPr>
        <w:t xml:space="preserve">Carolina Planning Journal, 40, </w:t>
      </w:r>
      <w:r w:rsidRPr="00F43680">
        <w:rPr>
          <w:rFonts w:asciiTheme="minorHAnsi" w:hAnsiTheme="minorHAnsi" w:cstheme="minorHAnsi"/>
          <w:szCs w:val="20"/>
        </w:rPr>
        <w:t xml:space="preserve">19-28. </w:t>
      </w:r>
      <w:proofErr w:type="spellStart"/>
      <w:r w:rsidRPr="00F43680">
        <w:rPr>
          <w:rFonts w:asciiTheme="minorHAnsi" w:hAnsiTheme="minorHAnsi" w:cstheme="minorHAnsi"/>
          <w:szCs w:val="20"/>
        </w:rPr>
        <w:t>doi</w:t>
      </w:r>
      <w:proofErr w:type="spellEnd"/>
      <w:r w:rsidRPr="00F43680">
        <w:rPr>
          <w:rFonts w:asciiTheme="minorHAnsi" w:hAnsiTheme="minorHAnsi" w:cstheme="minorHAnsi"/>
          <w:szCs w:val="20"/>
        </w:rPr>
        <w:t>: 10.17615/6tg0-0y52</w:t>
      </w:r>
    </w:p>
    <w:p w14:paraId="287A8DBE"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MacPherson, I. (2013). Co-operative movement. </w:t>
      </w:r>
      <w:r w:rsidRPr="00F43680">
        <w:rPr>
          <w:rFonts w:asciiTheme="minorHAnsi" w:hAnsiTheme="minorHAnsi" w:cstheme="minorHAnsi"/>
          <w:i/>
          <w:iCs/>
          <w:szCs w:val="20"/>
        </w:rPr>
        <w:t xml:space="preserve">The Canadian Encyclopedia. </w:t>
      </w:r>
      <w:r w:rsidRPr="00F43680">
        <w:rPr>
          <w:rFonts w:asciiTheme="minorHAnsi" w:hAnsiTheme="minorHAnsi" w:cstheme="minorHAnsi"/>
          <w:szCs w:val="20"/>
        </w:rPr>
        <w:t xml:space="preserve">Retrieved from </w:t>
      </w:r>
      <w:hyperlink r:id="rId35" w:history="1">
        <w:r w:rsidRPr="00F43680">
          <w:rPr>
            <w:rStyle w:val="Hyperlink"/>
            <w:rFonts w:asciiTheme="minorHAnsi" w:hAnsiTheme="minorHAnsi" w:cstheme="minorHAnsi"/>
            <w:szCs w:val="20"/>
          </w:rPr>
          <w:t>https://www.thecanadianencyclopedia.ca/en/article/co-operative-movement</w:t>
        </w:r>
      </w:hyperlink>
    </w:p>
    <w:p w14:paraId="009C735D"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Marshall, F.R. (1958, August). The Finnish cooperative movement. </w:t>
      </w:r>
      <w:r w:rsidRPr="00F43680">
        <w:rPr>
          <w:rFonts w:asciiTheme="minorHAnsi" w:hAnsiTheme="minorHAnsi" w:cstheme="minorHAnsi"/>
          <w:i/>
          <w:iCs/>
          <w:szCs w:val="20"/>
        </w:rPr>
        <w:t>The University of Wisconsin Press</w:t>
      </w:r>
      <w:r w:rsidRPr="00F43680">
        <w:rPr>
          <w:rFonts w:asciiTheme="minorHAnsi" w:hAnsiTheme="minorHAnsi" w:cstheme="minorHAnsi"/>
          <w:szCs w:val="20"/>
        </w:rPr>
        <w:t xml:space="preserve">, </w:t>
      </w:r>
      <w:r w:rsidRPr="00F43680">
        <w:rPr>
          <w:rFonts w:asciiTheme="minorHAnsi" w:hAnsiTheme="minorHAnsi" w:cstheme="minorHAnsi"/>
          <w:i/>
          <w:iCs/>
          <w:szCs w:val="20"/>
        </w:rPr>
        <w:t xml:space="preserve">34, </w:t>
      </w:r>
      <w:r w:rsidRPr="00F43680">
        <w:rPr>
          <w:rFonts w:asciiTheme="minorHAnsi" w:hAnsiTheme="minorHAnsi" w:cstheme="minorHAnsi"/>
          <w:szCs w:val="20"/>
        </w:rPr>
        <w:t xml:space="preserve">227-235. </w:t>
      </w:r>
      <w:proofErr w:type="spellStart"/>
      <w:r w:rsidRPr="00F43680">
        <w:rPr>
          <w:rFonts w:asciiTheme="minorHAnsi" w:hAnsiTheme="minorHAnsi" w:cstheme="minorHAnsi"/>
          <w:szCs w:val="20"/>
        </w:rPr>
        <w:t>doi</w:t>
      </w:r>
      <w:proofErr w:type="spellEnd"/>
      <w:r w:rsidRPr="00F43680">
        <w:rPr>
          <w:rFonts w:asciiTheme="minorHAnsi" w:hAnsiTheme="minorHAnsi" w:cstheme="minorHAnsi"/>
          <w:szCs w:val="20"/>
        </w:rPr>
        <w:t>: 140.184.72.37</w:t>
      </w:r>
    </w:p>
    <w:p w14:paraId="0D027940"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lastRenderedPageBreak/>
        <w:t xml:space="preserve">Miner, K. (2016, November). Topic: Challenges and strategies for public awareness raising about the identity of the cooperative enterprise model. Presented at the Expert Group Meeting on “Ensuring The No One is Left Behind: The Cooperative Sector as a Partner in the Implementation of the United Nations 2030 Agenda for Sustainable Development”, New York City, NY. </w:t>
      </w:r>
    </w:p>
    <w:p w14:paraId="32F24426"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National Cooperative Business Association. (2020). Advocacy Congressional Caucus. </w:t>
      </w:r>
      <w:r w:rsidRPr="00F43680">
        <w:rPr>
          <w:rFonts w:asciiTheme="minorHAnsi" w:hAnsiTheme="minorHAnsi" w:cstheme="minorHAnsi"/>
          <w:i/>
          <w:iCs/>
          <w:szCs w:val="20"/>
        </w:rPr>
        <w:t xml:space="preserve">National Cooperative Business Association CLUSA International. </w:t>
      </w:r>
      <w:r w:rsidRPr="00F43680">
        <w:rPr>
          <w:rFonts w:asciiTheme="minorHAnsi" w:hAnsiTheme="minorHAnsi" w:cstheme="minorHAnsi"/>
          <w:szCs w:val="20"/>
        </w:rPr>
        <w:t xml:space="preserve">Retrieved from </w:t>
      </w:r>
      <w:hyperlink r:id="rId36" w:history="1">
        <w:r w:rsidRPr="00F43680">
          <w:rPr>
            <w:rStyle w:val="Hyperlink"/>
            <w:rFonts w:asciiTheme="minorHAnsi" w:hAnsiTheme="minorHAnsi" w:cstheme="minorHAnsi"/>
            <w:szCs w:val="20"/>
          </w:rPr>
          <w:t>https://ncbaclusa.coop/advocacy/congressional-caucus/</w:t>
        </w:r>
      </w:hyperlink>
    </w:p>
    <w:p w14:paraId="132D381E"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National Society of Accountants for Cooperatives. (2020). About NSAC. </w:t>
      </w:r>
      <w:r w:rsidRPr="00F43680">
        <w:rPr>
          <w:rFonts w:asciiTheme="minorHAnsi" w:hAnsiTheme="minorHAnsi" w:cstheme="minorHAnsi"/>
          <w:i/>
          <w:iCs/>
          <w:szCs w:val="20"/>
        </w:rPr>
        <w:t xml:space="preserve">National Society of Accountants for Cooperatives. </w:t>
      </w:r>
      <w:r w:rsidRPr="00F43680">
        <w:rPr>
          <w:rFonts w:asciiTheme="minorHAnsi" w:hAnsiTheme="minorHAnsi" w:cstheme="minorHAnsi"/>
          <w:szCs w:val="20"/>
        </w:rPr>
        <w:t xml:space="preserve">Retrieved from </w:t>
      </w:r>
      <w:hyperlink r:id="rId37" w:history="1">
        <w:r w:rsidRPr="00F43680">
          <w:rPr>
            <w:rStyle w:val="Hyperlink"/>
            <w:rFonts w:asciiTheme="minorHAnsi" w:hAnsiTheme="minorHAnsi" w:cstheme="minorHAnsi"/>
            <w:szCs w:val="20"/>
          </w:rPr>
          <w:t>https://nsacoop.org/about.php</w:t>
        </w:r>
      </w:hyperlink>
    </w:p>
    <w:p w14:paraId="48CE8B9C" w14:textId="77777777" w:rsidR="00822C2F" w:rsidRPr="00F43680" w:rsidRDefault="00822C2F" w:rsidP="00822C2F">
      <w:pPr>
        <w:spacing w:after="0"/>
        <w:ind w:left="720" w:hanging="720"/>
        <w:rPr>
          <w:rFonts w:asciiTheme="minorHAnsi" w:hAnsiTheme="minorHAnsi" w:cstheme="minorHAnsi"/>
          <w:i/>
          <w:iCs/>
          <w:szCs w:val="20"/>
        </w:rPr>
      </w:pPr>
      <w:proofErr w:type="spellStart"/>
      <w:r w:rsidRPr="00F43680">
        <w:rPr>
          <w:rFonts w:asciiTheme="minorHAnsi" w:hAnsiTheme="minorHAnsi" w:cstheme="minorHAnsi"/>
          <w:szCs w:val="20"/>
        </w:rPr>
        <w:t>Novkovic</w:t>
      </w:r>
      <w:proofErr w:type="spellEnd"/>
      <w:r w:rsidRPr="00F43680">
        <w:rPr>
          <w:rFonts w:asciiTheme="minorHAnsi" w:hAnsiTheme="minorHAnsi" w:cstheme="minorHAnsi"/>
          <w:szCs w:val="20"/>
        </w:rPr>
        <w:t xml:space="preserve">, S., &amp; </w:t>
      </w:r>
      <w:proofErr w:type="spellStart"/>
      <w:r w:rsidRPr="00F43680">
        <w:rPr>
          <w:rFonts w:asciiTheme="minorHAnsi" w:hAnsiTheme="minorHAnsi" w:cstheme="minorHAnsi"/>
          <w:szCs w:val="20"/>
        </w:rPr>
        <w:t>Guillotte</w:t>
      </w:r>
      <w:proofErr w:type="spellEnd"/>
      <w:r w:rsidRPr="00F43680">
        <w:rPr>
          <w:rFonts w:asciiTheme="minorHAnsi" w:hAnsiTheme="minorHAnsi" w:cstheme="minorHAnsi"/>
          <w:szCs w:val="20"/>
        </w:rPr>
        <w:t xml:space="preserve">, C.A. (2020). Webinar slides: Indivisible reserves. </w:t>
      </w:r>
      <w:r w:rsidRPr="00F43680">
        <w:rPr>
          <w:rFonts w:asciiTheme="minorHAnsi" w:hAnsiTheme="minorHAnsi" w:cstheme="minorHAnsi"/>
          <w:i/>
          <w:iCs/>
          <w:szCs w:val="20"/>
        </w:rPr>
        <w:t xml:space="preserve">Co-operatives and Mutuals Canada. </w:t>
      </w:r>
    </w:p>
    <w:p w14:paraId="36CEC46A"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Novkovic</w:t>
      </w:r>
      <w:proofErr w:type="spellEnd"/>
      <w:r w:rsidRPr="00F43680">
        <w:rPr>
          <w:rFonts w:asciiTheme="minorHAnsi" w:hAnsiTheme="minorHAnsi" w:cstheme="minorHAnsi"/>
          <w:szCs w:val="20"/>
        </w:rPr>
        <w:t xml:space="preserve">, S., &amp; Webb, T. (2014). </w:t>
      </w:r>
      <w:r w:rsidRPr="00F43680">
        <w:rPr>
          <w:rFonts w:asciiTheme="minorHAnsi" w:hAnsiTheme="minorHAnsi" w:cstheme="minorHAnsi"/>
          <w:i/>
          <w:iCs/>
          <w:szCs w:val="20"/>
        </w:rPr>
        <w:t xml:space="preserve">Co-operatives in a Post-Growth Era: Creating Co-operative Economics. </w:t>
      </w:r>
      <w:r w:rsidRPr="00F43680">
        <w:rPr>
          <w:rFonts w:asciiTheme="minorHAnsi" w:hAnsiTheme="minorHAnsi" w:cstheme="minorHAnsi"/>
          <w:szCs w:val="20"/>
        </w:rPr>
        <w:t xml:space="preserve">Zed Books. </w:t>
      </w:r>
    </w:p>
    <w:p w14:paraId="3551E57C"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Oczkowski</w:t>
      </w:r>
      <w:proofErr w:type="spellEnd"/>
      <w:r w:rsidRPr="00F43680">
        <w:rPr>
          <w:rFonts w:asciiTheme="minorHAnsi" w:hAnsiTheme="minorHAnsi" w:cstheme="minorHAnsi"/>
          <w:szCs w:val="20"/>
        </w:rPr>
        <w:t xml:space="preserve">, E., </w:t>
      </w:r>
      <w:proofErr w:type="spellStart"/>
      <w:r w:rsidRPr="00F43680">
        <w:rPr>
          <w:rFonts w:asciiTheme="minorHAnsi" w:hAnsiTheme="minorHAnsi" w:cstheme="minorHAnsi"/>
          <w:szCs w:val="20"/>
        </w:rPr>
        <w:t>Krivokapic-Skoko</w:t>
      </w:r>
      <w:proofErr w:type="spellEnd"/>
      <w:r w:rsidRPr="00F43680">
        <w:rPr>
          <w:rFonts w:asciiTheme="minorHAnsi" w:hAnsiTheme="minorHAnsi" w:cstheme="minorHAnsi"/>
          <w:szCs w:val="20"/>
        </w:rPr>
        <w:t xml:space="preserve">, B., &amp; Plummer, K. (2013). The meaning, importance of practice of the co-operative principles: Qualitative evidence from the Australian co-operative sector. </w:t>
      </w:r>
      <w:r w:rsidRPr="00F43680">
        <w:rPr>
          <w:rFonts w:asciiTheme="minorHAnsi" w:hAnsiTheme="minorHAnsi" w:cstheme="minorHAnsi"/>
          <w:i/>
          <w:iCs/>
          <w:szCs w:val="20"/>
        </w:rPr>
        <w:t>Journal or Co-operative Management, 1(2)</w:t>
      </w:r>
      <w:r w:rsidRPr="00F43680">
        <w:rPr>
          <w:rFonts w:asciiTheme="minorHAnsi" w:hAnsiTheme="minorHAnsi" w:cstheme="minorHAnsi"/>
          <w:szCs w:val="20"/>
        </w:rPr>
        <w:t xml:space="preserve">. 54-63. </w:t>
      </w:r>
      <w:proofErr w:type="spellStart"/>
      <w:r w:rsidRPr="00F43680">
        <w:rPr>
          <w:rFonts w:asciiTheme="minorHAnsi" w:hAnsiTheme="minorHAnsi" w:cstheme="minorHAnsi"/>
          <w:szCs w:val="20"/>
        </w:rPr>
        <w:t>doi</w:t>
      </w:r>
      <w:proofErr w:type="spellEnd"/>
      <w:r w:rsidRPr="00F43680">
        <w:rPr>
          <w:rFonts w:asciiTheme="minorHAnsi" w:hAnsiTheme="minorHAnsi" w:cstheme="minorHAnsi"/>
          <w:szCs w:val="20"/>
        </w:rPr>
        <w:t>: 10.1016/j.jccom.2013.10.006</w:t>
      </w:r>
    </w:p>
    <w:p w14:paraId="21DD8AC2"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shd w:val="clear" w:color="auto" w:fill="FFFFFF"/>
        </w:rPr>
        <w:t>OECD (2017), </w:t>
      </w:r>
      <w:r w:rsidRPr="00F43680">
        <w:rPr>
          <w:rFonts w:asciiTheme="minorHAnsi" w:hAnsiTheme="minorHAnsi" w:cstheme="minorHAnsi"/>
          <w:i/>
          <w:iCs/>
          <w:szCs w:val="20"/>
          <w:shd w:val="clear" w:color="auto" w:fill="FFFFFF"/>
        </w:rPr>
        <w:t>How's Life? 2017: Measuring Well-being</w:t>
      </w:r>
      <w:r w:rsidRPr="00F43680">
        <w:rPr>
          <w:rFonts w:asciiTheme="minorHAnsi" w:hAnsiTheme="minorHAnsi" w:cstheme="minorHAnsi"/>
          <w:szCs w:val="20"/>
          <w:shd w:val="clear" w:color="auto" w:fill="FFFFFF"/>
        </w:rPr>
        <w:t>, OECD Publishing, Paris, </w:t>
      </w:r>
      <w:hyperlink r:id="rId38" w:history="1">
        <w:r w:rsidRPr="00F43680">
          <w:rPr>
            <w:rStyle w:val="Hyperlink"/>
            <w:rFonts w:asciiTheme="minorHAnsi" w:hAnsiTheme="minorHAnsi" w:cstheme="minorHAnsi"/>
            <w:szCs w:val="20"/>
            <w:shd w:val="clear" w:color="auto" w:fill="FFFFFF"/>
          </w:rPr>
          <w:t>doi.org/10.1787/how_life-2017-en</w:t>
        </w:r>
      </w:hyperlink>
      <w:r w:rsidRPr="00F43680">
        <w:rPr>
          <w:rFonts w:asciiTheme="minorHAnsi" w:hAnsiTheme="minorHAnsi" w:cstheme="minorHAnsi"/>
          <w:szCs w:val="20"/>
          <w:shd w:val="clear" w:color="auto" w:fill="FFFFFF"/>
        </w:rPr>
        <w:t>.</w:t>
      </w:r>
    </w:p>
    <w:p w14:paraId="4B20FD9B"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(2017a). Cooperative Center </w:t>
      </w: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szCs w:val="20"/>
        </w:rPr>
        <w:t xml:space="preserve">. Retrieved from </w:t>
      </w:r>
      <w:hyperlink r:id="rId39" w:history="1">
        <w:r w:rsidRPr="00F43680">
          <w:rPr>
            <w:rStyle w:val="Hyperlink"/>
            <w:rFonts w:asciiTheme="minorHAnsi" w:hAnsiTheme="minorHAnsi" w:cstheme="minorHAnsi"/>
            <w:szCs w:val="20"/>
          </w:rPr>
          <w:t>https://pellervo.fi/osuustoimintakeskus-pellervo/</w:t>
        </w:r>
      </w:hyperlink>
    </w:p>
    <w:p w14:paraId="4BAE07F0" w14:textId="77777777" w:rsidR="00822C2F" w:rsidRPr="00F43680" w:rsidRDefault="00822C2F" w:rsidP="00822C2F">
      <w:pPr>
        <w:spacing w:after="0"/>
        <w:ind w:left="720" w:hanging="720"/>
        <w:rPr>
          <w:rFonts w:asciiTheme="minorHAnsi" w:hAnsiTheme="minorHAnsi" w:cstheme="minorHAnsi"/>
          <w:color w:val="0000FF"/>
          <w:szCs w:val="20"/>
          <w:u w:val="single"/>
        </w:rPr>
      </w:pP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(2017b). Co-operatives in Finland.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40" w:history="1">
        <w:r w:rsidRPr="00F43680">
          <w:rPr>
            <w:rStyle w:val="Hyperlink"/>
            <w:rFonts w:asciiTheme="minorHAnsi" w:hAnsiTheme="minorHAnsi" w:cstheme="minorHAnsi"/>
            <w:szCs w:val="20"/>
          </w:rPr>
          <w:t>https://pellervo.fi/english/cooperation-finland/</w:t>
        </w:r>
      </w:hyperlink>
    </w:p>
    <w:p w14:paraId="6E7359DA"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(2017c). Organisation of </w:t>
      </w: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Coop Center.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Retrieved from </w:t>
      </w:r>
      <w:hyperlink r:id="rId41" w:history="1">
        <w:r w:rsidRPr="00F43680">
          <w:rPr>
            <w:rStyle w:val="Hyperlink"/>
            <w:rFonts w:asciiTheme="minorHAnsi" w:hAnsiTheme="minorHAnsi" w:cstheme="minorHAnsi"/>
            <w:szCs w:val="20"/>
          </w:rPr>
          <w:t>https://pellervo.fi/english/organisation-members-board-directors/</w:t>
        </w:r>
      </w:hyperlink>
    </w:p>
    <w:p w14:paraId="5A4AEDF7" w14:textId="77777777" w:rsidR="00822C2F" w:rsidRPr="00F43680" w:rsidRDefault="00822C2F" w:rsidP="00822C2F">
      <w:pPr>
        <w:spacing w:after="0"/>
        <w:ind w:left="720" w:hanging="720"/>
        <w:rPr>
          <w:rStyle w:val="Hyperlink"/>
          <w:rFonts w:asciiTheme="minorHAnsi" w:hAnsiTheme="minorHAnsi" w:cstheme="minorHAnsi"/>
          <w:szCs w:val="20"/>
        </w:rPr>
      </w:pP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(2012). For the benefit of co-operatives – </w:t>
      </w:r>
      <w:proofErr w:type="spellStart"/>
      <w:r w:rsidRPr="00F43680">
        <w:rPr>
          <w:rFonts w:asciiTheme="minorHAnsi" w:hAnsiTheme="minorHAnsi" w:cstheme="minorHAnsi"/>
          <w:szCs w:val="20"/>
        </w:rPr>
        <w:t>Pellervo</w:t>
      </w:r>
      <w:proofErr w:type="spellEnd"/>
      <w:r w:rsidRPr="00F43680">
        <w:rPr>
          <w:rFonts w:asciiTheme="minorHAnsi" w:hAnsiTheme="minorHAnsi" w:cstheme="minorHAnsi"/>
          <w:szCs w:val="20"/>
        </w:rPr>
        <w:t xml:space="preserve"> Society. </w:t>
      </w:r>
      <w:proofErr w:type="spellStart"/>
      <w:r w:rsidRPr="00F43680">
        <w:rPr>
          <w:rFonts w:asciiTheme="minorHAnsi" w:hAnsiTheme="minorHAnsi" w:cstheme="minorHAnsi"/>
          <w:i/>
          <w:iCs/>
          <w:szCs w:val="20"/>
        </w:rPr>
        <w:t>Pellervo</w:t>
      </w:r>
      <w:proofErr w:type="spellEnd"/>
      <w:r w:rsidRPr="00F43680">
        <w:rPr>
          <w:rFonts w:asciiTheme="minorHAnsi" w:hAnsiTheme="minorHAnsi" w:cstheme="minorHAnsi"/>
          <w:i/>
          <w:iCs/>
          <w:szCs w:val="20"/>
        </w:rPr>
        <w:t xml:space="preserve"> Confederation of Finnish Cooperatives. </w:t>
      </w:r>
      <w:r w:rsidRPr="00F43680">
        <w:rPr>
          <w:rFonts w:asciiTheme="minorHAnsi" w:hAnsiTheme="minorHAnsi" w:cstheme="minorHAnsi"/>
          <w:szCs w:val="20"/>
        </w:rPr>
        <w:t xml:space="preserve">Retrieved from </w:t>
      </w:r>
      <w:hyperlink r:id="rId42" w:history="1">
        <w:r w:rsidRPr="00F43680">
          <w:rPr>
            <w:rStyle w:val="Hyperlink"/>
            <w:rFonts w:asciiTheme="minorHAnsi" w:hAnsiTheme="minorHAnsi" w:cstheme="minorHAnsi"/>
            <w:szCs w:val="20"/>
          </w:rPr>
          <w:t>https://www.slideshare.net/pellervo/pellervo-confederation-of-finnish-cooperatives</w:t>
        </w:r>
      </w:hyperlink>
    </w:p>
    <w:p w14:paraId="0797FA9F" w14:textId="77777777" w:rsidR="00822C2F" w:rsidRPr="00F43680" w:rsidRDefault="00822C2F" w:rsidP="00822C2F">
      <w:pPr>
        <w:spacing w:after="0"/>
        <w:ind w:left="720" w:hanging="720"/>
        <w:rPr>
          <w:rFonts w:asciiTheme="minorHAnsi" w:hAnsiTheme="minorHAnsi" w:cstheme="minorHAnsi"/>
          <w:szCs w:val="20"/>
          <w:shd w:val="clear" w:color="auto" w:fill="FFFFFF"/>
        </w:rPr>
      </w:pPr>
      <w:proofErr w:type="spellStart"/>
      <w:r w:rsidRPr="00F43680">
        <w:rPr>
          <w:rFonts w:asciiTheme="minorHAnsi" w:hAnsiTheme="minorHAnsi" w:cstheme="minorHAnsi"/>
          <w:spacing w:val="3"/>
          <w:szCs w:val="20"/>
        </w:rPr>
        <w:t>Pönkä</w:t>
      </w:r>
      <w:proofErr w:type="spellEnd"/>
      <w:r w:rsidRPr="00F43680">
        <w:rPr>
          <w:rFonts w:asciiTheme="minorHAnsi" w:hAnsiTheme="minorHAnsi" w:cstheme="minorHAnsi"/>
          <w:spacing w:val="3"/>
          <w:szCs w:val="20"/>
        </w:rPr>
        <w:t xml:space="preserve">, V. (2019). Are cooperative societies transforming into cooperative companies? Reflections on the Finnish Cooperatives Act. </w:t>
      </w:r>
      <w:r w:rsidRPr="00F43680">
        <w:rPr>
          <w:rFonts w:asciiTheme="minorHAnsi" w:hAnsiTheme="minorHAnsi" w:cstheme="minorHAnsi"/>
          <w:i/>
          <w:iCs/>
          <w:spacing w:val="3"/>
          <w:szCs w:val="20"/>
        </w:rPr>
        <w:t xml:space="preserve">European Business Law Review, 30(1), </w:t>
      </w:r>
      <w:r w:rsidRPr="00F43680">
        <w:rPr>
          <w:rFonts w:asciiTheme="minorHAnsi" w:hAnsiTheme="minorHAnsi" w:cstheme="minorHAnsi"/>
          <w:spacing w:val="3"/>
          <w:szCs w:val="20"/>
        </w:rPr>
        <w:t xml:space="preserve">77-99. </w:t>
      </w:r>
      <w:r w:rsidRPr="00F43680">
        <w:rPr>
          <w:rFonts w:asciiTheme="minorHAnsi" w:hAnsiTheme="minorHAnsi" w:cstheme="minorHAnsi"/>
          <w:szCs w:val="20"/>
          <w:shd w:val="clear" w:color="auto" w:fill="FFFFFF"/>
        </w:rPr>
        <w:t> [EULR2019003].</w:t>
      </w:r>
    </w:p>
    <w:p w14:paraId="6C7649BA"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Project Equity. (2020a). About us. </w:t>
      </w:r>
      <w:r w:rsidRPr="00F43680">
        <w:rPr>
          <w:rFonts w:asciiTheme="minorHAnsi" w:hAnsiTheme="minorHAnsi" w:cstheme="minorHAnsi"/>
          <w:i/>
          <w:iCs/>
          <w:szCs w:val="20"/>
        </w:rPr>
        <w:t xml:space="preserve">Project Equity. </w:t>
      </w:r>
      <w:r w:rsidRPr="00F43680">
        <w:rPr>
          <w:rFonts w:asciiTheme="minorHAnsi" w:hAnsiTheme="minorHAnsi" w:cstheme="minorHAnsi"/>
          <w:szCs w:val="20"/>
        </w:rPr>
        <w:t xml:space="preserve">Retrieved from </w:t>
      </w:r>
      <w:hyperlink r:id="rId43" w:history="1">
        <w:r w:rsidRPr="00F43680">
          <w:rPr>
            <w:rStyle w:val="Hyperlink"/>
            <w:rFonts w:asciiTheme="minorHAnsi" w:hAnsiTheme="minorHAnsi" w:cstheme="minorHAnsi"/>
            <w:szCs w:val="20"/>
          </w:rPr>
          <w:t>https://www.project-equity.org/about-us/</w:t>
        </w:r>
      </w:hyperlink>
    </w:p>
    <w:p w14:paraId="10F7459B"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Project Equity. (2020b). The Cheeseboard Collective: Martha’s story. </w:t>
      </w:r>
      <w:r w:rsidRPr="00F43680">
        <w:rPr>
          <w:rFonts w:asciiTheme="minorHAnsi" w:hAnsiTheme="minorHAnsi" w:cstheme="minorHAnsi"/>
          <w:i/>
          <w:iCs/>
          <w:szCs w:val="20"/>
        </w:rPr>
        <w:t xml:space="preserve">Project Equity. </w:t>
      </w:r>
      <w:r w:rsidRPr="00F43680">
        <w:rPr>
          <w:rFonts w:asciiTheme="minorHAnsi" w:hAnsiTheme="minorHAnsi" w:cstheme="minorHAnsi"/>
          <w:szCs w:val="20"/>
        </w:rPr>
        <w:t xml:space="preserve">Retrieved from </w:t>
      </w:r>
      <w:hyperlink r:id="rId44" w:history="1">
        <w:r w:rsidRPr="00F43680">
          <w:rPr>
            <w:rStyle w:val="Hyperlink"/>
            <w:rFonts w:asciiTheme="minorHAnsi" w:hAnsiTheme="minorHAnsi" w:cstheme="minorHAnsi"/>
            <w:szCs w:val="20"/>
          </w:rPr>
          <w:t>https://www.project-equity.org/case-studies/the-cheese-board-collective-marthas-story/</w:t>
        </w:r>
      </w:hyperlink>
    </w:p>
    <w:p w14:paraId="79360779"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Province of British Columbia (2019). Small business profile 2019: a profile of small business in British Columbia. </w:t>
      </w:r>
      <w:r w:rsidRPr="00F43680">
        <w:rPr>
          <w:rFonts w:asciiTheme="minorHAnsi" w:hAnsiTheme="minorHAnsi" w:cstheme="minorHAnsi"/>
          <w:i/>
          <w:iCs/>
          <w:szCs w:val="20"/>
        </w:rPr>
        <w:t xml:space="preserve">Victoria: Ministry of Jobs, Trade and Technology of BC. </w:t>
      </w:r>
      <w:r w:rsidRPr="00F43680">
        <w:rPr>
          <w:rFonts w:asciiTheme="minorHAnsi" w:hAnsiTheme="minorHAnsi" w:cstheme="minorHAnsi"/>
          <w:szCs w:val="20"/>
        </w:rPr>
        <w:t xml:space="preserve">Retrieved from </w:t>
      </w:r>
      <w:hyperlink r:id="rId45" w:history="1">
        <w:r w:rsidRPr="00F43680">
          <w:rPr>
            <w:rStyle w:val="Hyperlink"/>
            <w:rFonts w:asciiTheme="minorHAnsi" w:hAnsiTheme="minorHAnsi" w:cstheme="minorHAnsi"/>
            <w:szCs w:val="20"/>
          </w:rPr>
          <w:t>https://www2.gov.bc.ca/assets/gov/employment-business-and-economic-development/business-management/small-business/sb_profile.pdf</w:t>
        </w:r>
      </w:hyperlink>
      <w:r w:rsidRPr="00F43680">
        <w:rPr>
          <w:rFonts w:asciiTheme="minorHAnsi" w:hAnsiTheme="minorHAnsi" w:cstheme="minorHAnsi"/>
          <w:szCs w:val="20"/>
        </w:rPr>
        <w:t>.</w:t>
      </w:r>
    </w:p>
    <w:p w14:paraId="28C9A7B1" w14:textId="77777777" w:rsidR="00822C2F" w:rsidRPr="00F43680" w:rsidRDefault="00822C2F" w:rsidP="00822C2F">
      <w:pPr>
        <w:spacing w:after="0"/>
        <w:ind w:left="720" w:hanging="720"/>
        <w:rPr>
          <w:rStyle w:val="Hyperlink"/>
          <w:rFonts w:asciiTheme="minorHAnsi" w:hAnsiTheme="minorHAnsi" w:cstheme="minorHAnsi"/>
          <w:szCs w:val="20"/>
        </w:rPr>
      </w:pPr>
      <w:r w:rsidRPr="00F43680">
        <w:rPr>
          <w:rFonts w:asciiTheme="minorHAnsi" w:hAnsiTheme="minorHAnsi" w:cstheme="minorHAnsi"/>
          <w:szCs w:val="20"/>
        </w:rPr>
        <w:t xml:space="preserve">Province of British Columbia. (2020). Population estimates. </w:t>
      </w:r>
      <w:r w:rsidRPr="00F43680">
        <w:rPr>
          <w:rFonts w:asciiTheme="minorHAnsi" w:hAnsiTheme="minorHAnsi" w:cstheme="minorHAnsi"/>
          <w:i/>
          <w:iCs/>
          <w:szCs w:val="20"/>
        </w:rPr>
        <w:t xml:space="preserve">British Columbia Statistics. </w:t>
      </w:r>
      <w:r w:rsidRPr="00F43680">
        <w:rPr>
          <w:rFonts w:asciiTheme="minorHAnsi" w:hAnsiTheme="minorHAnsi" w:cstheme="minorHAnsi"/>
          <w:szCs w:val="20"/>
        </w:rPr>
        <w:t xml:space="preserve">Retrieved from </w:t>
      </w:r>
      <w:hyperlink r:id="rId46" w:history="1">
        <w:r w:rsidRPr="00F43680">
          <w:rPr>
            <w:rStyle w:val="Hyperlink"/>
            <w:rFonts w:asciiTheme="minorHAnsi" w:hAnsiTheme="minorHAnsi" w:cstheme="minorHAnsi"/>
            <w:szCs w:val="20"/>
          </w:rPr>
          <w:t>https://www2.gov.bc.ca/gov/content/data/statistics/people-population-community/population/population-estimates</w:t>
        </w:r>
      </w:hyperlink>
    </w:p>
    <w:p w14:paraId="5B32F928"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Quarter, J., Armstrong, A., &amp; Mook, L. (2018). </w:t>
      </w:r>
      <w:r w:rsidRPr="00F43680">
        <w:rPr>
          <w:rFonts w:asciiTheme="minorHAnsi" w:hAnsiTheme="minorHAnsi" w:cstheme="minorHAnsi"/>
          <w:i/>
          <w:iCs/>
          <w:szCs w:val="20"/>
        </w:rPr>
        <w:t>Understanding the social economy: a Canadian perspective. 2</w:t>
      </w:r>
      <w:r w:rsidRPr="00F43680">
        <w:rPr>
          <w:rFonts w:asciiTheme="minorHAnsi" w:hAnsiTheme="minorHAnsi" w:cstheme="minorHAnsi"/>
          <w:i/>
          <w:iCs/>
          <w:szCs w:val="20"/>
          <w:vertAlign w:val="superscript"/>
        </w:rPr>
        <w:t>nd</w:t>
      </w:r>
      <w:r w:rsidRPr="00F43680">
        <w:rPr>
          <w:rFonts w:asciiTheme="minorHAnsi" w:hAnsiTheme="minorHAnsi" w:cstheme="minorHAnsi"/>
          <w:i/>
          <w:iCs/>
          <w:szCs w:val="20"/>
        </w:rPr>
        <w:t xml:space="preserve"> edition.</w:t>
      </w:r>
      <w:r w:rsidRPr="00F43680">
        <w:rPr>
          <w:rFonts w:asciiTheme="minorHAnsi" w:hAnsiTheme="minorHAnsi" w:cstheme="minorHAnsi"/>
          <w:szCs w:val="20"/>
        </w:rPr>
        <w:t xml:space="preserve"> Toronto, ON: University of Toronto Press. </w:t>
      </w:r>
    </w:p>
    <w:p w14:paraId="4D8D54CA"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Ruralia</w:t>
      </w:r>
      <w:proofErr w:type="spellEnd"/>
      <w:r w:rsidRPr="00F43680">
        <w:rPr>
          <w:rFonts w:asciiTheme="minorHAnsi" w:hAnsiTheme="minorHAnsi" w:cstheme="minorHAnsi"/>
          <w:szCs w:val="20"/>
        </w:rPr>
        <w:t xml:space="preserve"> Institute. (2020). Co-op Network Studies. </w:t>
      </w:r>
      <w:r w:rsidRPr="00F43680">
        <w:rPr>
          <w:rFonts w:asciiTheme="minorHAnsi" w:hAnsiTheme="minorHAnsi" w:cstheme="minorHAnsi"/>
          <w:i/>
          <w:iCs/>
          <w:szCs w:val="20"/>
        </w:rPr>
        <w:t xml:space="preserve">University of Helsinki. </w:t>
      </w:r>
      <w:r w:rsidRPr="00F43680">
        <w:rPr>
          <w:rFonts w:asciiTheme="minorHAnsi" w:hAnsiTheme="minorHAnsi" w:cstheme="minorHAnsi"/>
          <w:szCs w:val="20"/>
        </w:rPr>
        <w:t xml:space="preserve">Retrieved from </w:t>
      </w:r>
      <w:hyperlink r:id="rId47" w:history="1">
        <w:r w:rsidRPr="00F43680">
          <w:rPr>
            <w:rStyle w:val="Hyperlink"/>
            <w:rFonts w:asciiTheme="minorHAnsi" w:hAnsiTheme="minorHAnsi" w:cstheme="minorHAnsi"/>
            <w:szCs w:val="20"/>
          </w:rPr>
          <w:t>https://www.helsinki.fi/en/ruralia-institute/education/co-op-network-studies</w:t>
        </w:r>
      </w:hyperlink>
    </w:p>
    <w:p w14:paraId="41FA9A61"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lang w:val="fr-CA"/>
        </w:rPr>
        <w:t>Sánchez</w:t>
      </w:r>
      <w:proofErr w:type="spellEnd"/>
      <w:r w:rsidRPr="00F43680">
        <w:rPr>
          <w:rFonts w:asciiTheme="minorHAnsi" w:hAnsiTheme="minorHAnsi" w:cstheme="minorHAnsi"/>
          <w:szCs w:val="20"/>
          <w:lang w:val="fr-CA"/>
        </w:rPr>
        <w:t xml:space="preserve"> </w:t>
      </w:r>
      <w:proofErr w:type="spellStart"/>
      <w:r w:rsidRPr="00F43680">
        <w:rPr>
          <w:rFonts w:asciiTheme="minorHAnsi" w:hAnsiTheme="minorHAnsi" w:cstheme="minorHAnsi"/>
          <w:szCs w:val="20"/>
          <w:lang w:val="fr-CA"/>
        </w:rPr>
        <w:t>Bajo</w:t>
      </w:r>
      <w:proofErr w:type="spellEnd"/>
      <w:r w:rsidRPr="00F43680">
        <w:rPr>
          <w:rFonts w:asciiTheme="minorHAnsi" w:hAnsiTheme="minorHAnsi" w:cstheme="minorHAnsi"/>
          <w:szCs w:val="20"/>
          <w:lang w:val="fr-CA"/>
        </w:rPr>
        <w:t xml:space="preserve">, C., &amp; </w:t>
      </w:r>
      <w:proofErr w:type="spellStart"/>
      <w:r w:rsidRPr="00F43680">
        <w:rPr>
          <w:rFonts w:asciiTheme="minorHAnsi" w:hAnsiTheme="minorHAnsi" w:cstheme="minorHAnsi"/>
          <w:szCs w:val="20"/>
          <w:lang w:val="fr-CA"/>
        </w:rPr>
        <w:t>Roelants</w:t>
      </w:r>
      <w:proofErr w:type="spellEnd"/>
      <w:r w:rsidRPr="00F43680">
        <w:rPr>
          <w:rFonts w:asciiTheme="minorHAnsi" w:hAnsiTheme="minorHAnsi" w:cstheme="minorHAnsi"/>
          <w:szCs w:val="20"/>
          <w:lang w:val="fr-CA"/>
        </w:rPr>
        <w:t xml:space="preserve">, B. (2011). </w:t>
      </w:r>
      <w:r w:rsidRPr="00F43680">
        <w:rPr>
          <w:rFonts w:asciiTheme="minorHAnsi" w:hAnsiTheme="minorHAnsi" w:cstheme="minorHAnsi"/>
          <w:szCs w:val="20"/>
        </w:rPr>
        <w:t xml:space="preserve">Capital and the debt trap learning from cooperatives in the global crisis. </w:t>
      </w:r>
      <w:proofErr w:type="spellStart"/>
      <w:r w:rsidRPr="00F43680">
        <w:rPr>
          <w:rFonts w:asciiTheme="minorHAnsi" w:hAnsiTheme="minorHAnsi" w:cstheme="minorHAnsi"/>
          <w:szCs w:val="20"/>
        </w:rPr>
        <w:t>Houndmills</w:t>
      </w:r>
      <w:proofErr w:type="spellEnd"/>
      <w:r w:rsidRPr="00F43680">
        <w:rPr>
          <w:rFonts w:asciiTheme="minorHAnsi" w:hAnsiTheme="minorHAnsi" w:cstheme="minorHAnsi"/>
          <w:szCs w:val="20"/>
        </w:rPr>
        <w:t>, Basingstoke, Hampshire; New York: Palgrave Macmillan.</w:t>
      </w:r>
    </w:p>
    <w:p w14:paraId="460162A4"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Small Business BC. (2019). An introduction to co-ops. </w:t>
      </w:r>
      <w:r w:rsidRPr="00F43680">
        <w:rPr>
          <w:rFonts w:asciiTheme="minorHAnsi" w:hAnsiTheme="minorHAnsi" w:cstheme="minorHAnsi"/>
          <w:i/>
          <w:iCs/>
          <w:szCs w:val="20"/>
        </w:rPr>
        <w:t xml:space="preserve">Small Business BC. </w:t>
      </w:r>
      <w:r w:rsidRPr="00F43680">
        <w:rPr>
          <w:rFonts w:asciiTheme="minorHAnsi" w:hAnsiTheme="minorHAnsi" w:cstheme="minorHAnsi"/>
          <w:szCs w:val="20"/>
        </w:rPr>
        <w:t xml:space="preserve">Retrieved from </w:t>
      </w:r>
      <w:hyperlink r:id="rId48" w:anchor=":~:text=In%20all%2C%20there%20are%20around,26%20created%20in%202016%20alone." w:history="1">
        <w:r w:rsidRPr="00F43680">
          <w:rPr>
            <w:rStyle w:val="Hyperlink"/>
            <w:rFonts w:asciiTheme="minorHAnsi" w:hAnsiTheme="minorHAnsi" w:cstheme="minorHAnsi"/>
            <w:szCs w:val="20"/>
          </w:rPr>
          <w:t>https://smallbusinessbc.ca/article/introduction-co-ops/#:~:text=In%20all%2C%20there%20are%20around,26%20created%20in%202016%20alone.</w:t>
        </w:r>
      </w:hyperlink>
    </w:p>
    <w:p w14:paraId="3E31FA88" w14:textId="77777777" w:rsidR="00822C2F" w:rsidRPr="00F43680" w:rsidRDefault="00822C2F" w:rsidP="00822C2F">
      <w:pPr>
        <w:spacing w:after="0"/>
        <w:ind w:left="720" w:hanging="720"/>
        <w:rPr>
          <w:rStyle w:val="Hyperlink"/>
          <w:rFonts w:asciiTheme="minorHAnsi" w:hAnsiTheme="minorHAnsi" w:cstheme="minorHAnsi"/>
          <w:szCs w:val="20"/>
        </w:rPr>
      </w:pPr>
      <w:proofErr w:type="spellStart"/>
      <w:r w:rsidRPr="00F43680">
        <w:rPr>
          <w:rFonts w:asciiTheme="minorHAnsi" w:hAnsiTheme="minorHAnsi" w:cstheme="minorHAnsi"/>
          <w:szCs w:val="20"/>
          <w:lang w:val="fr-CA"/>
        </w:rPr>
        <w:t>Statistics</w:t>
      </w:r>
      <w:proofErr w:type="spellEnd"/>
      <w:r w:rsidRPr="00F43680">
        <w:rPr>
          <w:rFonts w:asciiTheme="minorHAnsi" w:hAnsiTheme="minorHAnsi" w:cstheme="minorHAnsi"/>
          <w:szCs w:val="20"/>
          <w:lang w:val="fr-CA"/>
        </w:rPr>
        <w:t xml:space="preserve"> </w:t>
      </w:r>
      <w:proofErr w:type="spellStart"/>
      <w:r w:rsidRPr="00F43680">
        <w:rPr>
          <w:rFonts w:asciiTheme="minorHAnsi" w:hAnsiTheme="minorHAnsi" w:cstheme="minorHAnsi"/>
          <w:szCs w:val="20"/>
          <w:lang w:val="fr-CA"/>
        </w:rPr>
        <w:t>Finland</w:t>
      </w:r>
      <w:proofErr w:type="spellEnd"/>
      <w:r w:rsidRPr="00F43680">
        <w:rPr>
          <w:rFonts w:asciiTheme="minorHAnsi" w:hAnsiTheme="minorHAnsi" w:cstheme="minorHAnsi"/>
          <w:szCs w:val="20"/>
          <w:lang w:val="fr-CA"/>
        </w:rPr>
        <w:t xml:space="preserve">. (2020). Population. </w:t>
      </w:r>
      <w:proofErr w:type="spellStart"/>
      <w:r w:rsidRPr="00F43680">
        <w:rPr>
          <w:rFonts w:asciiTheme="minorHAnsi" w:hAnsiTheme="minorHAnsi" w:cstheme="minorHAnsi"/>
          <w:i/>
          <w:iCs/>
          <w:szCs w:val="20"/>
          <w:lang w:val="fr-CA"/>
        </w:rPr>
        <w:t>Statistics</w:t>
      </w:r>
      <w:proofErr w:type="spellEnd"/>
      <w:r w:rsidRPr="00F43680">
        <w:rPr>
          <w:rFonts w:asciiTheme="minorHAnsi" w:hAnsiTheme="minorHAnsi" w:cstheme="minorHAnsi"/>
          <w:i/>
          <w:iCs/>
          <w:szCs w:val="20"/>
          <w:lang w:val="fr-CA"/>
        </w:rPr>
        <w:t xml:space="preserve"> </w:t>
      </w:r>
      <w:proofErr w:type="spellStart"/>
      <w:r w:rsidRPr="00F43680">
        <w:rPr>
          <w:rFonts w:asciiTheme="minorHAnsi" w:hAnsiTheme="minorHAnsi" w:cstheme="minorHAnsi"/>
          <w:i/>
          <w:iCs/>
          <w:szCs w:val="20"/>
          <w:lang w:val="fr-CA"/>
        </w:rPr>
        <w:t>Finland</w:t>
      </w:r>
      <w:proofErr w:type="spellEnd"/>
      <w:r w:rsidRPr="00F43680">
        <w:rPr>
          <w:rFonts w:asciiTheme="minorHAnsi" w:hAnsiTheme="minorHAnsi" w:cstheme="minorHAnsi"/>
          <w:i/>
          <w:iCs/>
          <w:szCs w:val="20"/>
          <w:lang w:val="fr-CA"/>
        </w:rPr>
        <w:t xml:space="preserve">. </w:t>
      </w:r>
      <w:r w:rsidRPr="00F43680">
        <w:rPr>
          <w:rFonts w:asciiTheme="minorHAnsi" w:hAnsiTheme="minorHAnsi" w:cstheme="minorHAnsi"/>
          <w:szCs w:val="20"/>
        </w:rPr>
        <w:t xml:space="preserve">Retrieved from </w:t>
      </w:r>
      <w:hyperlink r:id="rId49" w:history="1">
        <w:r w:rsidRPr="00F43680">
          <w:rPr>
            <w:rStyle w:val="Hyperlink"/>
            <w:rFonts w:asciiTheme="minorHAnsi" w:hAnsiTheme="minorHAnsi" w:cstheme="minorHAnsi"/>
            <w:szCs w:val="20"/>
          </w:rPr>
          <w:t>https://www.stat.fi/tup/suoluk/suoluk_vaesto_en.html</w:t>
        </w:r>
      </w:hyperlink>
    </w:p>
    <w:p w14:paraId="1E64FBCA"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Sustainable Economies Law Center &amp; Tuttle Law Group. (2016). Capital-raising for worker cooperatives: using the AB 816 community investor provision</w:t>
      </w:r>
      <w:r w:rsidRPr="00F43680">
        <w:rPr>
          <w:rFonts w:asciiTheme="minorHAnsi" w:hAnsiTheme="minorHAnsi" w:cstheme="minorHAnsi"/>
          <w:i/>
          <w:iCs/>
          <w:szCs w:val="20"/>
        </w:rPr>
        <w:t xml:space="preserve">. Sustainable Economies Law Center &amp; Tuttle Law Group. </w:t>
      </w:r>
      <w:r w:rsidRPr="00F43680">
        <w:rPr>
          <w:rFonts w:asciiTheme="minorHAnsi" w:hAnsiTheme="minorHAnsi" w:cstheme="minorHAnsi"/>
          <w:szCs w:val="20"/>
        </w:rPr>
        <w:t xml:space="preserve">Retrieved from </w:t>
      </w:r>
      <w:hyperlink r:id="rId50" w:history="1">
        <w:r w:rsidRPr="00F43680">
          <w:rPr>
            <w:rStyle w:val="Hyperlink"/>
            <w:rFonts w:asciiTheme="minorHAnsi" w:hAnsiTheme="minorHAnsi" w:cstheme="minorHAnsi"/>
            <w:szCs w:val="20"/>
          </w:rPr>
          <w:t>http://communityenterpriselaw.org/wp-content/uploads/2015/07/AB-816-Community-Investor-Memo.FINAL_.pdf</w:t>
        </w:r>
      </w:hyperlink>
    </w:p>
    <w:p w14:paraId="231C39B2"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color w:val="333333"/>
          <w:szCs w:val="20"/>
          <w:lang w:val="en"/>
        </w:rPr>
        <w:t xml:space="preserve">Szabo, G. &amp; </w:t>
      </w:r>
      <w:proofErr w:type="spellStart"/>
      <w:r w:rsidRPr="00F43680">
        <w:rPr>
          <w:rFonts w:asciiTheme="minorHAnsi" w:hAnsiTheme="minorHAnsi" w:cstheme="minorHAnsi"/>
          <w:color w:val="333333"/>
          <w:szCs w:val="20"/>
          <w:lang w:val="en"/>
        </w:rPr>
        <w:t>Baranyai</w:t>
      </w:r>
      <w:proofErr w:type="spellEnd"/>
      <w:r w:rsidRPr="00F43680">
        <w:rPr>
          <w:rFonts w:asciiTheme="minorHAnsi" w:hAnsiTheme="minorHAnsi" w:cstheme="minorHAnsi"/>
          <w:color w:val="333333"/>
          <w:szCs w:val="20"/>
          <w:lang w:val="en"/>
        </w:rPr>
        <w:t xml:space="preserve">, Z. (2017). Macro- and micro-level factors of successful agricultural co-operation in a transition country: the case of Hungary. </w:t>
      </w:r>
      <w:r w:rsidRPr="00F43680">
        <w:rPr>
          <w:rFonts w:asciiTheme="minorHAnsi" w:hAnsiTheme="minorHAnsi" w:cstheme="minorHAnsi"/>
          <w:szCs w:val="20"/>
        </w:rPr>
        <w:t>Contributed Paper prepared for presentation at the 91st Annual Conference of the Agricultural Economics Society, University of Warwick, England.</w:t>
      </w:r>
    </w:p>
    <w:p w14:paraId="0CDE15D1"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lastRenderedPageBreak/>
        <w:t>Tanner, R.A. (2013). Worker owned cooperatives and the ecosystems that support them. (Masters Thesis, Massachusetts Institute of Technology, Boston, United States of America)</w:t>
      </w:r>
      <w:r w:rsidRPr="00F43680">
        <w:rPr>
          <w:rFonts w:asciiTheme="minorHAnsi" w:hAnsiTheme="minorHAnsi" w:cstheme="minorHAnsi"/>
          <w:i/>
          <w:iCs/>
          <w:szCs w:val="20"/>
        </w:rPr>
        <w:t xml:space="preserve">. </w:t>
      </w:r>
      <w:r w:rsidRPr="00F43680">
        <w:rPr>
          <w:rFonts w:asciiTheme="minorHAnsi" w:hAnsiTheme="minorHAnsi" w:cstheme="minorHAnsi"/>
          <w:szCs w:val="20"/>
        </w:rPr>
        <w:t xml:space="preserve"> Retrieved from </w:t>
      </w:r>
      <w:hyperlink r:id="rId51" w:history="1">
        <w:r w:rsidRPr="00F43680">
          <w:rPr>
            <w:rStyle w:val="Hyperlink"/>
            <w:rFonts w:asciiTheme="minorHAnsi" w:hAnsiTheme="minorHAnsi" w:cstheme="minorHAnsi"/>
            <w:szCs w:val="20"/>
          </w:rPr>
          <w:t>https://dspace.mit.edu/handle/1721.1/81643</w:t>
        </w:r>
      </w:hyperlink>
    </w:p>
    <w:p w14:paraId="3EF7B696"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Tortia</w:t>
      </w:r>
      <w:proofErr w:type="spellEnd"/>
      <w:r w:rsidRPr="00F43680">
        <w:rPr>
          <w:rFonts w:asciiTheme="minorHAnsi" w:hAnsiTheme="minorHAnsi" w:cstheme="minorHAnsi"/>
          <w:szCs w:val="20"/>
        </w:rPr>
        <w:t xml:space="preserve">, E.C. (2018). A comparative institutional approach to co-operative self-finance: Locked assets, divisible and indivisible reserves. </w:t>
      </w:r>
      <w:r w:rsidRPr="00F43680">
        <w:rPr>
          <w:rFonts w:asciiTheme="minorHAnsi" w:hAnsiTheme="minorHAnsi" w:cstheme="minorHAnsi"/>
          <w:i/>
          <w:iCs/>
          <w:szCs w:val="20"/>
        </w:rPr>
        <w:t xml:space="preserve">Munich Personal </w:t>
      </w:r>
      <w:proofErr w:type="spellStart"/>
      <w:r w:rsidRPr="00F43680">
        <w:rPr>
          <w:rFonts w:asciiTheme="minorHAnsi" w:hAnsiTheme="minorHAnsi" w:cstheme="minorHAnsi"/>
          <w:i/>
          <w:iCs/>
          <w:szCs w:val="20"/>
        </w:rPr>
        <w:t>RePEc</w:t>
      </w:r>
      <w:proofErr w:type="spellEnd"/>
      <w:r w:rsidRPr="00F43680">
        <w:rPr>
          <w:rFonts w:asciiTheme="minorHAnsi" w:hAnsiTheme="minorHAnsi" w:cstheme="minorHAnsi"/>
          <w:i/>
          <w:iCs/>
          <w:szCs w:val="20"/>
        </w:rPr>
        <w:t xml:space="preserve"> Archive, 89122. </w:t>
      </w:r>
      <w:r w:rsidRPr="00F43680">
        <w:rPr>
          <w:rFonts w:asciiTheme="minorHAnsi" w:hAnsiTheme="minorHAnsi" w:cstheme="minorHAnsi"/>
          <w:szCs w:val="20"/>
        </w:rPr>
        <w:t xml:space="preserve">Retrieved from </w:t>
      </w:r>
      <w:hyperlink r:id="rId52" w:history="1">
        <w:r w:rsidRPr="00F43680">
          <w:rPr>
            <w:rStyle w:val="Hyperlink"/>
            <w:rFonts w:asciiTheme="minorHAnsi" w:hAnsiTheme="minorHAnsi" w:cstheme="minorHAnsi"/>
            <w:szCs w:val="20"/>
          </w:rPr>
          <w:t>https://mpra.ub.uni-muenchen.de/89122/1/MPRA_paper_89122.pdf</w:t>
        </w:r>
      </w:hyperlink>
    </w:p>
    <w:p w14:paraId="40247328" w14:textId="77777777" w:rsidR="00822C2F" w:rsidRPr="00F43680" w:rsidRDefault="00822C2F" w:rsidP="00822C2F">
      <w:pPr>
        <w:spacing w:after="0"/>
        <w:ind w:left="720" w:hanging="720"/>
        <w:rPr>
          <w:rFonts w:asciiTheme="minorHAnsi" w:hAnsiTheme="minorHAnsi" w:cstheme="minorHAnsi"/>
          <w:color w:val="0000FF"/>
          <w:szCs w:val="20"/>
          <w:u w:val="single"/>
        </w:rPr>
      </w:pPr>
      <w:r w:rsidRPr="00F43680">
        <w:rPr>
          <w:rFonts w:asciiTheme="minorHAnsi" w:hAnsiTheme="minorHAnsi" w:cstheme="minorHAnsi"/>
          <w:szCs w:val="20"/>
        </w:rPr>
        <w:t xml:space="preserve">United States Census Bureau. (2020). County population total: 2010-2019. </w:t>
      </w:r>
      <w:r w:rsidRPr="00F43680">
        <w:rPr>
          <w:rFonts w:asciiTheme="minorHAnsi" w:hAnsiTheme="minorHAnsi" w:cstheme="minorHAnsi"/>
          <w:i/>
          <w:iCs/>
          <w:szCs w:val="20"/>
        </w:rPr>
        <w:t xml:space="preserve">United States Census Bureau. </w:t>
      </w:r>
      <w:r w:rsidRPr="00F43680">
        <w:rPr>
          <w:rFonts w:asciiTheme="minorHAnsi" w:hAnsiTheme="minorHAnsi" w:cstheme="minorHAnsi"/>
          <w:szCs w:val="20"/>
        </w:rPr>
        <w:t xml:space="preserve">Retrieved from </w:t>
      </w:r>
      <w:hyperlink r:id="rId53" w:history="1">
        <w:r w:rsidRPr="00F43680">
          <w:rPr>
            <w:rStyle w:val="Hyperlink"/>
            <w:rFonts w:asciiTheme="minorHAnsi" w:hAnsiTheme="minorHAnsi" w:cstheme="minorHAnsi"/>
            <w:szCs w:val="20"/>
          </w:rPr>
          <w:t>https://www.census.gov/data/tables/time-series/demo/popest/2010s-counties-total.html</w:t>
        </w:r>
      </w:hyperlink>
    </w:p>
    <w:p w14:paraId="51629721"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Upper Columbia Cooperative Council. (2020). Mission, vision, </w:t>
      </w:r>
      <w:proofErr w:type="gramStart"/>
      <w:r w:rsidRPr="00F43680">
        <w:rPr>
          <w:rFonts w:asciiTheme="minorHAnsi" w:hAnsiTheme="minorHAnsi" w:cstheme="minorHAnsi"/>
          <w:szCs w:val="20"/>
        </w:rPr>
        <w:t>goals</w:t>
      </w:r>
      <w:proofErr w:type="gramEnd"/>
      <w:r w:rsidRPr="00F43680">
        <w:rPr>
          <w:rFonts w:asciiTheme="minorHAnsi" w:hAnsiTheme="minorHAnsi" w:cstheme="minorHAnsi"/>
          <w:szCs w:val="20"/>
        </w:rPr>
        <w:t xml:space="preserve"> and objectives. </w:t>
      </w:r>
      <w:r w:rsidRPr="00F43680">
        <w:rPr>
          <w:rFonts w:asciiTheme="minorHAnsi" w:hAnsiTheme="minorHAnsi" w:cstheme="minorHAnsi"/>
          <w:i/>
          <w:iCs/>
          <w:szCs w:val="20"/>
        </w:rPr>
        <w:t xml:space="preserve">Upper Columbia Cooperative Council. </w:t>
      </w:r>
      <w:r w:rsidRPr="00F43680">
        <w:rPr>
          <w:rFonts w:asciiTheme="minorHAnsi" w:hAnsiTheme="minorHAnsi" w:cstheme="minorHAnsi"/>
          <w:szCs w:val="20"/>
        </w:rPr>
        <w:t xml:space="preserve">Retrieved from </w:t>
      </w:r>
      <w:hyperlink r:id="rId54" w:history="1">
        <w:r w:rsidRPr="00F43680">
          <w:rPr>
            <w:rStyle w:val="Hyperlink"/>
            <w:rFonts w:asciiTheme="minorHAnsi" w:hAnsiTheme="minorHAnsi" w:cstheme="minorHAnsi"/>
            <w:szCs w:val="20"/>
          </w:rPr>
          <w:t>http://uccc.coop/about-uccc/mission-vision-goals-and-objectives/</w:t>
        </w:r>
      </w:hyperlink>
    </w:p>
    <w:p w14:paraId="4E4C9F69" w14:textId="77777777" w:rsidR="00822C2F" w:rsidRPr="00F43680" w:rsidRDefault="00822C2F" w:rsidP="00822C2F">
      <w:pPr>
        <w:spacing w:after="0"/>
        <w:ind w:left="720" w:hanging="720"/>
        <w:rPr>
          <w:rFonts w:asciiTheme="minorHAnsi" w:hAnsiTheme="minorHAnsi" w:cstheme="minorHAnsi"/>
          <w:szCs w:val="20"/>
        </w:rPr>
      </w:pPr>
      <w:proofErr w:type="spellStart"/>
      <w:r w:rsidRPr="00F43680">
        <w:rPr>
          <w:rFonts w:asciiTheme="minorHAnsi" w:hAnsiTheme="minorHAnsi" w:cstheme="minorHAnsi"/>
          <w:szCs w:val="20"/>
        </w:rPr>
        <w:t>Vancity</w:t>
      </w:r>
      <w:proofErr w:type="spellEnd"/>
      <w:r w:rsidRPr="00F43680">
        <w:rPr>
          <w:rFonts w:asciiTheme="minorHAnsi" w:hAnsiTheme="minorHAnsi" w:cstheme="minorHAnsi"/>
          <w:szCs w:val="20"/>
        </w:rPr>
        <w:t xml:space="preserve">. (2020). </w:t>
      </w:r>
      <w:proofErr w:type="spellStart"/>
      <w:r w:rsidRPr="00F43680">
        <w:rPr>
          <w:rFonts w:asciiTheme="minorHAnsi" w:hAnsiTheme="minorHAnsi" w:cstheme="minorHAnsi"/>
          <w:szCs w:val="20"/>
        </w:rPr>
        <w:t>Vancity</w:t>
      </w:r>
      <w:proofErr w:type="spellEnd"/>
      <w:r w:rsidRPr="00F43680">
        <w:rPr>
          <w:rFonts w:asciiTheme="minorHAnsi" w:hAnsiTheme="minorHAnsi" w:cstheme="minorHAnsi"/>
          <w:szCs w:val="20"/>
        </w:rPr>
        <w:t xml:space="preserve"> </w:t>
      </w:r>
      <w:proofErr w:type="gramStart"/>
      <w:r w:rsidRPr="00F43680">
        <w:rPr>
          <w:rFonts w:asciiTheme="minorHAnsi" w:hAnsiTheme="minorHAnsi" w:cstheme="minorHAnsi"/>
          <w:szCs w:val="20"/>
        </w:rPr>
        <w:t>at a glance</w:t>
      </w:r>
      <w:proofErr w:type="gramEnd"/>
      <w:r w:rsidRPr="00F43680">
        <w:rPr>
          <w:rFonts w:asciiTheme="minorHAnsi" w:hAnsiTheme="minorHAnsi" w:cstheme="minorHAnsi"/>
          <w:szCs w:val="20"/>
        </w:rPr>
        <w:t xml:space="preserve">. </w:t>
      </w:r>
      <w:r w:rsidRPr="00F43680">
        <w:rPr>
          <w:rFonts w:asciiTheme="minorHAnsi" w:hAnsiTheme="minorHAnsi" w:cstheme="minorHAnsi"/>
          <w:i/>
          <w:iCs/>
          <w:szCs w:val="20"/>
        </w:rPr>
        <w:t xml:space="preserve">Vancouver City Savings Credit Union. </w:t>
      </w:r>
      <w:r w:rsidRPr="00F43680">
        <w:rPr>
          <w:rFonts w:asciiTheme="minorHAnsi" w:hAnsiTheme="minorHAnsi" w:cstheme="minorHAnsi"/>
          <w:szCs w:val="20"/>
        </w:rPr>
        <w:t xml:space="preserve">Retrieved from </w:t>
      </w:r>
      <w:hyperlink r:id="rId55" w:history="1">
        <w:r w:rsidRPr="00F43680">
          <w:rPr>
            <w:rStyle w:val="Hyperlink"/>
            <w:rFonts w:asciiTheme="minorHAnsi" w:hAnsiTheme="minorHAnsi" w:cstheme="minorHAnsi"/>
            <w:szCs w:val="20"/>
          </w:rPr>
          <w:t>https://www.vancity.com/AboutVancity/VisionAndValues/Glance/?xcid=about_megamenu_glance</w:t>
        </w:r>
      </w:hyperlink>
    </w:p>
    <w:p w14:paraId="6C8C517D" w14:textId="77777777" w:rsidR="00822C2F" w:rsidRPr="00F43680" w:rsidRDefault="00822C2F" w:rsidP="00822C2F">
      <w:pPr>
        <w:spacing w:after="0"/>
        <w:ind w:left="720" w:hanging="720"/>
        <w:rPr>
          <w:rFonts w:asciiTheme="minorHAnsi" w:hAnsiTheme="minorHAnsi" w:cstheme="minorHAnsi"/>
          <w:szCs w:val="20"/>
        </w:rPr>
      </w:pPr>
      <w:bookmarkStart w:id="23" w:name="_Toc44966329"/>
      <w:bookmarkStart w:id="24" w:name="_Toc44966528"/>
      <w:r w:rsidRPr="00F43680">
        <w:rPr>
          <w:rFonts w:asciiTheme="minorHAnsi" w:hAnsiTheme="minorHAnsi" w:cstheme="minorHAnsi"/>
          <w:szCs w:val="20"/>
        </w:rPr>
        <w:t xml:space="preserve">Vieta, M. (2020). </w:t>
      </w:r>
      <w:r w:rsidRPr="00F43680">
        <w:rPr>
          <w:rFonts w:asciiTheme="minorHAnsi" w:hAnsiTheme="minorHAnsi" w:cstheme="minorHAnsi"/>
          <w:i/>
          <w:szCs w:val="20"/>
        </w:rPr>
        <w:t xml:space="preserve">Workers’ self-management in Argentina: Contesting neo-liberalism by occupying companies, creating cooperatives, and recuperating </w:t>
      </w:r>
      <w:proofErr w:type="spellStart"/>
      <w:r w:rsidRPr="00F43680">
        <w:rPr>
          <w:rFonts w:asciiTheme="minorHAnsi" w:hAnsiTheme="minorHAnsi" w:cstheme="minorHAnsi"/>
          <w:i/>
          <w:szCs w:val="20"/>
        </w:rPr>
        <w:t>autogestión</w:t>
      </w:r>
      <w:proofErr w:type="spellEnd"/>
      <w:r w:rsidRPr="00F43680">
        <w:rPr>
          <w:rFonts w:asciiTheme="minorHAnsi" w:hAnsiTheme="minorHAnsi" w:cstheme="minorHAnsi"/>
          <w:szCs w:val="20"/>
        </w:rPr>
        <w:t>. Leiden and Chicago: Brill Academic Publishers and Haymarket Books.</w:t>
      </w:r>
      <w:bookmarkEnd w:id="23"/>
      <w:bookmarkEnd w:id="24"/>
    </w:p>
    <w:p w14:paraId="5E1F1A26" w14:textId="77777777" w:rsidR="00822C2F" w:rsidRPr="00F43680" w:rsidRDefault="00822C2F" w:rsidP="00822C2F">
      <w:pPr>
        <w:spacing w:after="0"/>
        <w:ind w:left="720" w:hanging="720"/>
        <w:rPr>
          <w:rFonts w:asciiTheme="minorHAnsi" w:hAnsiTheme="minorHAnsi" w:cstheme="minorHAnsi"/>
          <w:szCs w:val="20"/>
        </w:rPr>
      </w:pPr>
      <w:r w:rsidRPr="00F43680">
        <w:rPr>
          <w:rFonts w:asciiTheme="minorHAnsi" w:hAnsiTheme="minorHAnsi" w:cstheme="minorHAnsi"/>
          <w:szCs w:val="20"/>
        </w:rPr>
        <w:t xml:space="preserve">Vieta, M., </w:t>
      </w:r>
      <w:proofErr w:type="spellStart"/>
      <w:r w:rsidRPr="00F43680">
        <w:rPr>
          <w:rFonts w:asciiTheme="minorHAnsi" w:hAnsiTheme="minorHAnsi" w:cstheme="minorHAnsi"/>
          <w:szCs w:val="20"/>
        </w:rPr>
        <w:t>Depedri</w:t>
      </w:r>
      <w:proofErr w:type="spellEnd"/>
      <w:r w:rsidRPr="00F43680">
        <w:rPr>
          <w:rFonts w:asciiTheme="minorHAnsi" w:hAnsiTheme="minorHAnsi" w:cstheme="minorHAnsi"/>
          <w:szCs w:val="20"/>
        </w:rPr>
        <w:t xml:space="preserve">, S., &amp; Carrano, A. (2017). </w:t>
      </w:r>
      <w:proofErr w:type="gramStart"/>
      <w:r w:rsidRPr="00F43680">
        <w:rPr>
          <w:rFonts w:asciiTheme="minorHAnsi" w:hAnsiTheme="minorHAnsi" w:cstheme="minorHAnsi"/>
          <w:szCs w:val="20"/>
        </w:rPr>
        <w:t>The Italian road</w:t>
      </w:r>
      <w:proofErr w:type="gramEnd"/>
      <w:r w:rsidRPr="00F43680">
        <w:rPr>
          <w:rFonts w:asciiTheme="minorHAnsi" w:hAnsiTheme="minorHAnsi" w:cstheme="minorHAnsi"/>
          <w:szCs w:val="20"/>
        </w:rPr>
        <w:t xml:space="preserve"> to recuperating enterprises and the </w:t>
      </w:r>
      <w:proofErr w:type="spellStart"/>
      <w:r w:rsidRPr="00F43680">
        <w:rPr>
          <w:rFonts w:asciiTheme="minorHAnsi" w:hAnsiTheme="minorHAnsi" w:cstheme="minorHAnsi"/>
          <w:szCs w:val="20"/>
        </w:rPr>
        <w:t>Legge</w:t>
      </w:r>
      <w:proofErr w:type="spellEnd"/>
      <w:r w:rsidRPr="00F43680">
        <w:rPr>
          <w:rFonts w:asciiTheme="minorHAnsi" w:hAnsiTheme="minorHAnsi" w:cstheme="minorHAnsi"/>
          <w:szCs w:val="20"/>
        </w:rPr>
        <w:t xml:space="preserve"> </w:t>
      </w:r>
      <w:proofErr w:type="spellStart"/>
      <w:r w:rsidRPr="00F43680">
        <w:rPr>
          <w:rFonts w:asciiTheme="minorHAnsi" w:hAnsiTheme="minorHAnsi" w:cstheme="minorHAnsi"/>
          <w:szCs w:val="20"/>
        </w:rPr>
        <w:t>Marcora</w:t>
      </w:r>
      <w:proofErr w:type="spellEnd"/>
      <w:r w:rsidRPr="00F43680">
        <w:rPr>
          <w:rFonts w:asciiTheme="minorHAnsi" w:hAnsiTheme="minorHAnsi" w:cstheme="minorHAnsi"/>
          <w:szCs w:val="20"/>
        </w:rPr>
        <w:t xml:space="preserve"> framework: Italy’s worker buyouts in times of crisis. </w:t>
      </w:r>
      <w:r w:rsidRPr="00F43680">
        <w:rPr>
          <w:rFonts w:asciiTheme="minorHAnsi" w:hAnsiTheme="minorHAnsi" w:cstheme="minorHAnsi"/>
          <w:i/>
          <w:iCs/>
          <w:szCs w:val="20"/>
        </w:rPr>
        <w:t xml:space="preserve">European Research Institute on Cooperative and Social Enterprise. </w:t>
      </w:r>
      <w:r w:rsidRPr="00F43680">
        <w:rPr>
          <w:rFonts w:asciiTheme="minorHAnsi" w:hAnsiTheme="minorHAnsi" w:cstheme="minorHAnsi"/>
          <w:szCs w:val="20"/>
        </w:rPr>
        <w:t xml:space="preserve">Retrieved from </w:t>
      </w:r>
      <w:hyperlink r:id="rId56" w:history="1">
        <w:r w:rsidRPr="00F43680">
          <w:rPr>
            <w:rStyle w:val="Hyperlink"/>
            <w:rFonts w:asciiTheme="minorHAnsi" w:hAnsiTheme="minorHAnsi" w:cstheme="minorHAnsi"/>
            <w:szCs w:val="20"/>
          </w:rPr>
          <w:t>https://www.euricse.eu/wp-content/uploads/2017/03/15_17-Rapporto-Vieta-Depedri-Carrano-1.pdf</w:t>
        </w:r>
      </w:hyperlink>
    </w:p>
    <w:p w14:paraId="6A3B19D1" w14:textId="77777777" w:rsidR="00822C2F" w:rsidRPr="00347E8F" w:rsidRDefault="00822C2F" w:rsidP="00822C2F">
      <w:pPr>
        <w:spacing w:after="0"/>
        <w:ind w:left="720" w:hanging="720"/>
      </w:pPr>
      <w:r w:rsidRPr="00347E8F">
        <w:t xml:space="preserve">Yin, R.K. (2011). Case study research: design and methods. The Modern Language Journal, 95 (3). </w:t>
      </w:r>
      <w:proofErr w:type="spellStart"/>
      <w:r w:rsidRPr="00347E8F">
        <w:t>doi</w:t>
      </w:r>
      <w:proofErr w:type="spellEnd"/>
      <w:r w:rsidRPr="00F43680">
        <w:rPr>
          <w:rStyle w:val="Hyperlink"/>
          <w:rFonts w:asciiTheme="minorHAnsi" w:hAnsiTheme="minorHAnsi" w:cstheme="minorHAnsi"/>
          <w:szCs w:val="20"/>
        </w:rPr>
        <w:t xml:space="preserve">: </w:t>
      </w:r>
      <w:r w:rsidRPr="00347E8F">
        <w:t>10.1111/j.1540-4781.2011.01212_17.x</w:t>
      </w:r>
    </w:p>
    <w:p w14:paraId="785A43FC" w14:textId="77777777" w:rsidR="00822C2F" w:rsidRPr="00F43680" w:rsidRDefault="00822C2F" w:rsidP="00822C2F">
      <w:pPr>
        <w:spacing w:after="0"/>
        <w:ind w:left="720" w:hanging="720"/>
        <w:rPr>
          <w:rFonts w:asciiTheme="minorHAnsi" w:hAnsiTheme="minorHAnsi" w:cstheme="minorHAnsi"/>
          <w:szCs w:val="20"/>
        </w:rPr>
      </w:pPr>
      <w:bookmarkStart w:id="25" w:name="_Hlk45435763"/>
      <w:proofErr w:type="spellStart"/>
      <w:r w:rsidRPr="00F43680">
        <w:rPr>
          <w:rFonts w:asciiTheme="minorHAnsi" w:hAnsiTheme="minorHAnsi" w:cstheme="minorHAnsi"/>
          <w:szCs w:val="20"/>
        </w:rPr>
        <w:t>Yrittäjät</w:t>
      </w:r>
      <w:bookmarkEnd w:id="25"/>
      <w:proofErr w:type="spellEnd"/>
      <w:r w:rsidRPr="00F43680">
        <w:rPr>
          <w:rFonts w:asciiTheme="minorHAnsi" w:hAnsiTheme="minorHAnsi" w:cstheme="minorHAnsi"/>
          <w:szCs w:val="20"/>
        </w:rPr>
        <w:t xml:space="preserve">. (2020). Entrepreneurship in Finland. </w:t>
      </w:r>
      <w:proofErr w:type="spellStart"/>
      <w:r w:rsidRPr="00F43680">
        <w:rPr>
          <w:rFonts w:asciiTheme="minorHAnsi" w:hAnsiTheme="minorHAnsi" w:cstheme="minorHAnsi"/>
          <w:i/>
          <w:iCs/>
          <w:szCs w:val="20"/>
        </w:rPr>
        <w:t>Yrittäjät</w:t>
      </w:r>
      <w:proofErr w:type="spellEnd"/>
      <w:r w:rsidRPr="00F43680">
        <w:rPr>
          <w:rFonts w:asciiTheme="minorHAnsi" w:hAnsiTheme="minorHAnsi" w:cstheme="minorHAnsi"/>
          <w:szCs w:val="20"/>
        </w:rPr>
        <w:t xml:space="preserve">. Retrieved from </w:t>
      </w:r>
      <w:hyperlink r:id="rId57" w:history="1">
        <w:r w:rsidRPr="00F43680">
          <w:rPr>
            <w:rStyle w:val="Hyperlink"/>
            <w:rFonts w:asciiTheme="minorHAnsi" w:hAnsiTheme="minorHAnsi" w:cstheme="minorHAnsi"/>
            <w:szCs w:val="20"/>
          </w:rPr>
          <w:t>https://www.yrittajat.fi/about-federation-finnish-enterprises/small-and-medium-sized-enterprises-526261</w:t>
        </w:r>
      </w:hyperlink>
    </w:p>
    <w:sectPr w:rsidR="00822C2F" w:rsidRPr="00F43680" w:rsidSect="00852C13">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09" w:footer="709" w:gutter="0"/>
      <w:pgNumType w:start="3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BE8B" w14:textId="77777777" w:rsidR="002C1B18" w:rsidRDefault="002C1B18" w:rsidP="00094A73">
      <w:pPr>
        <w:spacing w:after="0"/>
      </w:pPr>
      <w:r>
        <w:separator/>
      </w:r>
    </w:p>
  </w:endnote>
  <w:endnote w:type="continuationSeparator" w:id="0">
    <w:p w14:paraId="520C5B6E" w14:textId="77777777" w:rsidR="002C1B18" w:rsidRDefault="002C1B18" w:rsidP="00094A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FD4" w14:textId="77777777" w:rsidR="00E73C24" w:rsidRPr="00666EB3" w:rsidRDefault="00E73C24" w:rsidP="00E73C24">
    <w:pPr>
      <w:tabs>
        <w:tab w:val="center" w:pos="4320"/>
        <w:tab w:val="right" w:pos="8640"/>
      </w:tabs>
      <w:spacing w:after="120"/>
      <w:rPr>
        <w:rFonts w:ascii="Calibri Light" w:eastAsia="Calibri" w:hAnsi="Calibri Light" w:cs="Calibri Light"/>
        <w:color w:val="833C0B"/>
        <w:szCs w:val="20"/>
      </w:rPr>
    </w:pPr>
    <w:r w:rsidRPr="00666EB3">
      <w:rPr>
        <w:rFonts w:ascii="Calibri Light" w:eastAsia="Calibri" w:hAnsi="Calibri Light" w:cs="Calibri Light"/>
        <w:color w:val="833C0B"/>
        <w:sz w:val="24"/>
        <w:szCs w:val="24"/>
      </w:rPr>
      <w:t>______________________________________________________________________________</w:t>
    </w:r>
  </w:p>
  <w:p w14:paraId="6F93B1BD" w14:textId="77777777" w:rsidR="00E73C24" w:rsidRPr="00666EB3" w:rsidRDefault="00E73C24" w:rsidP="00E73C24">
    <w:pPr>
      <w:tabs>
        <w:tab w:val="center" w:pos="4320"/>
        <w:tab w:val="right" w:pos="8640"/>
      </w:tabs>
      <w:rPr>
        <w:rFonts w:ascii="Calibri Light" w:eastAsia="Calibri" w:hAnsi="Calibri Light" w:cs="Calibri Light"/>
        <w:color w:val="833C0B"/>
        <w:szCs w:val="20"/>
      </w:rPr>
    </w:pPr>
    <w:r w:rsidRPr="00666EB3">
      <w:rPr>
        <w:rFonts w:ascii="Calibri Light" w:eastAsia="Calibri" w:hAnsi="Calibri Light" w:cs="Calibri Light"/>
        <w:color w:val="833C0B"/>
        <w:szCs w:val="20"/>
      </w:rPr>
      <w:fldChar w:fldCharType="begin"/>
    </w:r>
    <w:r w:rsidRPr="00666EB3">
      <w:rPr>
        <w:rFonts w:ascii="Calibri Light" w:eastAsia="Calibri" w:hAnsi="Calibri Light" w:cs="Calibri Light"/>
        <w:color w:val="833C0B"/>
        <w:szCs w:val="20"/>
      </w:rPr>
      <w:instrText xml:space="preserve"> PAGE   \* MERGEFORMAT </w:instrText>
    </w:r>
    <w:r w:rsidRPr="00666EB3">
      <w:rPr>
        <w:rFonts w:ascii="Calibri Light" w:eastAsia="Calibri" w:hAnsi="Calibri Light" w:cs="Calibri Light"/>
        <w:color w:val="833C0B"/>
        <w:szCs w:val="20"/>
      </w:rPr>
      <w:fldChar w:fldCharType="separate"/>
    </w:r>
    <w:r>
      <w:rPr>
        <w:rFonts w:ascii="Calibri Light" w:eastAsia="Calibri" w:hAnsi="Calibri Light" w:cs="Calibri Light"/>
        <w:color w:val="833C0B"/>
        <w:szCs w:val="20"/>
      </w:rPr>
      <w:t>18</w:t>
    </w:r>
    <w:r w:rsidRPr="00666EB3">
      <w:rPr>
        <w:rFonts w:ascii="Calibri Light" w:eastAsia="Calibri" w:hAnsi="Calibri Light" w:cs="Calibri Light"/>
        <w:noProof/>
        <w:color w:val="833C0B"/>
        <w:szCs w:val="20"/>
      </w:rPr>
      <w:fldChar w:fldCharType="end"/>
    </w:r>
    <w:r w:rsidRPr="00666EB3">
      <w:rPr>
        <w:rFonts w:ascii="Calibri Light" w:eastAsia="Calibri" w:hAnsi="Calibri Light" w:cs="Calibri Light"/>
        <w:noProof/>
        <w:color w:val="833C0B"/>
        <w:szCs w:val="20"/>
      </w:rPr>
      <w:tab/>
      <w:t xml:space="preserve">                                                                                  </w:t>
    </w:r>
    <w:r w:rsidRPr="00666EB3">
      <w:rPr>
        <w:rFonts w:ascii="Calibri Light" w:eastAsia="Calibri" w:hAnsi="Calibri Light" w:cs="Calibri Light"/>
        <w:color w:val="833C0B"/>
        <w:szCs w:val="20"/>
      </w:rPr>
      <w:t xml:space="preserve">International Journal of Co-operative Accounting and Management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855" w14:textId="77777777" w:rsidR="00E73C24" w:rsidRPr="00E52BE2" w:rsidRDefault="00E73C24" w:rsidP="00E73C24">
    <w:pPr>
      <w:spacing w:after="120"/>
      <w:ind w:right="-291"/>
      <w:rPr>
        <w:rFonts w:ascii="Calibri Light" w:hAnsi="Calibri Light" w:cs="Calibri Light"/>
        <w:color w:val="833C0B" w:themeColor="accent2" w:themeShade="80"/>
      </w:rPr>
    </w:pPr>
    <w:r w:rsidRPr="003B050A">
      <w:t>__</w:t>
    </w:r>
    <w:r w:rsidRPr="00E52BE2">
      <w:rPr>
        <w:rFonts w:ascii="Calibri Light" w:hAnsi="Calibri Light" w:cs="Calibri Light"/>
        <w:color w:val="833C0B" w:themeColor="accent2" w:themeShade="80"/>
      </w:rPr>
      <w:t>__________________________________________________________________________________</w:t>
    </w:r>
    <w:r>
      <w:rPr>
        <w:rFonts w:ascii="Calibri Light" w:hAnsi="Calibri Light" w:cs="Calibri Light"/>
        <w:color w:val="833C0B" w:themeColor="accent2" w:themeShade="80"/>
      </w:rPr>
      <w:t>________</w:t>
    </w:r>
  </w:p>
  <w:p w14:paraId="68B8DDB4" w14:textId="77777777" w:rsidR="00E73C24" w:rsidRPr="00666EB3" w:rsidRDefault="00E73C24" w:rsidP="00E73C24">
    <w:pPr>
      <w:rPr>
        <w:rFonts w:ascii="Calibri Light" w:hAnsi="Calibri Light" w:cs="Calibri Light"/>
        <w:color w:val="833C0B" w:themeColor="accent2" w:themeShade="80"/>
      </w:rPr>
    </w:pPr>
    <w:r w:rsidRPr="001E1BB3">
      <w:rPr>
        <w:rFonts w:ascii="Calibri Light" w:hAnsi="Calibri Light" w:cs="Calibri Light"/>
        <w:color w:val="833C0B" w:themeColor="accent2" w:themeShade="80"/>
        <w:szCs w:val="20"/>
      </w:rPr>
      <w:t>International Journal of Co-operative Accounting and Management</w:t>
    </w:r>
    <w:r w:rsidRPr="00E52BE2">
      <w:rPr>
        <w:rFonts w:ascii="Calibri Light" w:hAnsi="Calibri Light" w:cs="Calibri Light"/>
        <w:color w:val="833C0B" w:themeColor="accent2" w:themeShade="80"/>
      </w:rPr>
      <w:t xml:space="preserve">    </w:t>
    </w:r>
    <w:r w:rsidRPr="00E52BE2">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tab/>
      <w:t xml:space="preserve">       </w:t>
    </w:r>
    <w:r>
      <w:rPr>
        <w:rFonts w:ascii="Calibri Light" w:hAnsi="Calibri Light" w:cs="Calibri Light"/>
        <w:color w:val="833C0B" w:themeColor="accent2" w:themeShade="80"/>
      </w:rPr>
      <w:tab/>
      <w:t xml:space="preserve">                      </w:t>
    </w:r>
    <w:r w:rsidRPr="00E52BE2">
      <w:rPr>
        <w:rFonts w:ascii="Calibri Light" w:hAnsi="Calibri Light" w:cs="Calibri Light"/>
        <w:color w:val="833C0B" w:themeColor="accent2" w:themeShade="80"/>
      </w:rPr>
      <w:fldChar w:fldCharType="begin"/>
    </w:r>
    <w:r w:rsidRPr="00E52BE2">
      <w:rPr>
        <w:rFonts w:ascii="Calibri Light" w:hAnsi="Calibri Light" w:cs="Calibri Light"/>
        <w:color w:val="833C0B" w:themeColor="accent2" w:themeShade="80"/>
      </w:rPr>
      <w:instrText xml:space="preserve"> PAGE   \* MERGEFORMAT </w:instrText>
    </w:r>
    <w:r w:rsidRPr="00E52BE2">
      <w:rPr>
        <w:rFonts w:ascii="Calibri Light" w:hAnsi="Calibri Light" w:cs="Calibri Light"/>
        <w:color w:val="833C0B" w:themeColor="accent2" w:themeShade="80"/>
      </w:rPr>
      <w:fldChar w:fldCharType="separate"/>
    </w:r>
    <w:r>
      <w:rPr>
        <w:rFonts w:ascii="Calibri Light" w:hAnsi="Calibri Light" w:cs="Calibri Light"/>
        <w:color w:val="833C0B" w:themeColor="accent2" w:themeShade="80"/>
      </w:rPr>
      <w:t>19</w:t>
    </w:r>
    <w:r w:rsidRPr="00E52BE2">
      <w:rPr>
        <w:rFonts w:ascii="Calibri Light" w:hAnsi="Calibri Light" w:cs="Calibri Light"/>
        <w:noProof/>
        <w:color w:val="833C0B" w:themeColor="accent2" w:themeShade="80"/>
      </w:rPr>
      <w:fldChar w:fldCharType="end"/>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r>
      <w:rPr>
        <w:rFonts w:ascii="Calibri Light" w:hAnsi="Calibri Light" w:cs="Calibri Light"/>
        <w:color w:val="833C0B" w:themeColor="accent2" w:themeShade="80"/>
      </w:rPr>
      <w:t xml:space="preserve"> </w:t>
    </w:r>
    <w:r w:rsidRPr="003B050A">
      <w:rPr>
        <w:rFonts w:ascii="Calibri Light" w:hAnsi="Calibri Light" w:cs="Calibri Light"/>
        <w:color w:val="833C0B" w:themeColor="accent2"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5503" w14:textId="54D5A85A" w:rsidR="00094A73" w:rsidRPr="000C32DD" w:rsidRDefault="00094A73" w:rsidP="00094A73">
    <w:pPr>
      <w:pStyle w:val="Footer"/>
      <w:rPr>
        <w:rFonts w:ascii="Calibri Light" w:hAnsi="Calibri Light" w:cs="Calibri Light"/>
        <w:bCs/>
        <w:color w:val="833C0B" w:themeColor="accent2" w:themeShade="80"/>
        <w:szCs w:val="20"/>
      </w:rPr>
    </w:pPr>
    <w:r w:rsidRPr="00E52BE2">
      <w:rPr>
        <w:rFonts w:ascii="Calibri Light" w:hAnsi="Calibri Light" w:cs="Calibri Light"/>
        <w:bCs/>
        <w:color w:val="833C0B" w:themeColor="accent2" w:themeShade="80"/>
        <w:szCs w:val="20"/>
      </w:rPr>
      <w:t xml:space="preserve">Correspondence address: </w:t>
    </w:r>
    <w:r w:rsidRPr="00094A73">
      <w:rPr>
        <w:rFonts w:ascii="Calibri Light" w:hAnsi="Calibri Light" w:cs="Calibri Light"/>
        <w:bCs/>
        <w:color w:val="833C0B" w:themeColor="accent2" w:themeShade="80"/>
        <w:szCs w:val="20"/>
      </w:rPr>
      <w:t xml:space="preserve">Ashley Grewal, Community Investment Portfolio Manager, </w:t>
    </w:r>
    <w:proofErr w:type="spellStart"/>
    <w:r w:rsidRPr="00094A73">
      <w:rPr>
        <w:rFonts w:ascii="Calibri Light" w:hAnsi="Calibri Light" w:cs="Calibri Light"/>
        <w:bCs/>
        <w:color w:val="833C0B" w:themeColor="accent2" w:themeShade="80"/>
        <w:szCs w:val="20"/>
      </w:rPr>
      <w:t>Vancity</w:t>
    </w:r>
    <w:proofErr w:type="spellEnd"/>
    <w:r w:rsidRPr="00094A73">
      <w:rPr>
        <w:rFonts w:ascii="Calibri Light" w:hAnsi="Calibri Light" w:cs="Calibri Light"/>
        <w:bCs/>
        <w:color w:val="833C0B" w:themeColor="accent2" w:themeShade="80"/>
        <w:szCs w:val="20"/>
      </w:rPr>
      <w:t xml:space="preserve"> Credit Union, Vancouver, BC, Canada. </w:t>
    </w:r>
    <w:hyperlink r:id="rId1" w:history="1">
      <w:r w:rsidRPr="00127851">
        <w:rPr>
          <w:rStyle w:val="Hyperlink"/>
          <w:rFonts w:ascii="Calibri Light" w:hAnsi="Calibri Light" w:cs="Calibri Light"/>
          <w:bCs/>
          <w:szCs w:val="20"/>
        </w:rPr>
        <w:t>ashley_grewal@vancity.com</w:t>
      </w:r>
    </w:hyperlink>
    <w:r>
      <w:rPr>
        <w:rFonts w:ascii="Calibri Light" w:hAnsi="Calibri Light" w:cs="Calibri Light"/>
        <w:bCs/>
        <w:color w:val="833C0B" w:themeColor="accent2" w:themeShade="8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88AA" w14:textId="77777777" w:rsidR="002C1B18" w:rsidRDefault="002C1B18" w:rsidP="00094A73">
      <w:pPr>
        <w:spacing w:after="0"/>
      </w:pPr>
      <w:r>
        <w:separator/>
      </w:r>
    </w:p>
  </w:footnote>
  <w:footnote w:type="continuationSeparator" w:id="0">
    <w:p w14:paraId="19EBCC43" w14:textId="77777777" w:rsidR="002C1B18" w:rsidRDefault="002C1B18" w:rsidP="00094A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2A9" w14:textId="77777777" w:rsidR="00E73C24" w:rsidRPr="00E73C24" w:rsidRDefault="00E73C24" w:rsidP="00E73C24">
    <w:pPr>
      <w:spacing w:after="0"/>
      <w:jc w:val="center"/>
      <w:rPr>
        <w:rFonts w:ascii="Calibri Light" w:hAnsi="Calibri Light" w:cs="Calibri Light"/>
        <w:bCs/>
        <w:color w:val="1F3864" w:themeColor="accent1" w:themeShade="80"/>
        <w:sz w:val="23"/>
        <w:szCs w:val="23"/>
      </w:rPr>
    </w:pPr>
    <w:r w:rsidRPr="00E73C24">
      <w:rPr>
        <w:rFonts w:ascii="Calibri Light" w:hAnsi="Calibri Light" w:cs="Calibri Light"/>
        <w:bCs/>
        <w:color w:val="1F3864" w:themeColor="accent1" w:themeShade="80"/>
        <w:sz w:val="23"/>
        <w:szCs w:val="23"/>
      </w:rPr>
      <w:t>Growing British Columbia’s Co-operative Economy:</w:t>
    </w:r>
  </w:p>
  <w:p w14:paraId="622CB70B" w14:textId="5DCDEAB2" w:rsidR="00E73C24" w:rsidRDefault="00E73C24" w:rsidP="00E73C24">
    <w:pPr>
      <w:spacing w:after="0"/>
      <w:jc w:val="center"/>
    </w:pPr>
    <w:r w:rsidRPr="00E73C24">
      <w:rPr>
        <w:rFonts w:ascii="Calibri Light" w:hAnsi="Calibri Light" w:cs="Calibri Light"/>
        <w:bCs/>
        <w:color w:val="1F3864" w:themeColor="accent1" w:themeShade="80"/>
        <w:sz w:val="23"/>
        <w:szCs w:val="23"/>
      </w:rPr>
      <w:t>Lessons from the San Francisco Bay Area and Finland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BD80" w14:textId="59F7B353" w:rsidR="00E73C24" w:rsidRDefault="00E73C24" w:rsidP="00E73C24">
    <w:pPr>
      <w:keepNext/>
      <w:keepLines/>
      <w:spacing w:after="0"/>
      <w:jc w:val="center"/>
      <w:outlineLvl w:val="1"/>
    </w:pPr>
    <w:r>
      <w:rPr>
        <w:rFonts w:cstheme="minorHAnsi"/>
        <w:color w:val="1F3864" w:themeColor="accent1" w:themeShade="80"/>
        <w:sz w:val="23"/>
        <w:szCs w:val="23"/>
      </w:rPr>
      <w:t>Ashley Grewal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E9AA" w14:textId="77777777" w:rsidR="00094A73" w:rsidRDefault="00094A73" w:rsidP="00094A73">
    <w:pPr>
      <w:keepNext/>
      <w:keepLines/>
      <w:spacing w:after="0"/>
      <w:outlineLvl w:val="1"/>
      <w:rPr>
        <w:rFonts w:ascii="Calibri Light" w:eastAsia="Calibri" w:hAnsi="Calibri Light" w:cs="Calibri Light"/>
        <w:smallCaps/>
        <w:color w:val="751A0B"/>
        <w:szCs w:val="20"/>
      </w:rPr>
    </w:pPr>
    <w:r w:rsidRPr="003F3334">
      <w:rPr>
        <w:rFonts w:ascii="Calibri Light" w:eastAsia="Calibri" w:hAnsi="Calibri Light" w:cs="Calibri Light"/>
        <w:i/>
        <w:iCs/>
        <w:color w:val="751A0B"/>
        <w:szCs w:val="20"/>
      </w:rPr>
      <w:t>International Journal of</w:t>
    </w:r>
    <w:r w:rsidRPr="003F3334">
      <w:rPr>
        <w:rFonts w:ascii="Calibri Light" w:eastAsia="Calibri" w:hAnsi="Calibri Light" w:cs="Calibri Light"/>
        <w:smallCaps/>
        <w:color w:val="751A0B"/>
        <w:szCs w:val="20"/>
      </w:rPr>
      <w:t xml:space="preserve"> Co-operative Accounting and Management, 20</w:t>
    </w:r>
    <w:r>
      <w:rPr>
        <w:rFonts w:ascii="Calibri Light" w:eastAsia="Calibri" w:hAnsi="Calibri Light" w:cs="Calibri Light"/>
        <w:smallCaps/>
        <w:color w:val="751A0B"/>
        <w:szCs w:val="20"/>
      </w:rPr>
      <w:t>21</w:t>
    </w:r>
  </w:p>
  <w:p w14:paraId="0F9BC44D" w14:textId="77777777" w:rsidR="00094A73" w:rsidRPr="00FB0911" w:rsidRDefault="00094A73" w:rsidP="00094A73">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smallCaps/>
        <w:color w:val="751A0B"/>
        <w:szCs w:val="20"/>
        <w:lang w:val="fr-CA"/>
      </w:rPr>
      <w:t xml:space="preserve">Volume </w:t>
    </w:r>
    <w:r>
      <w:rPr>
        <w:rFonts w:ascii="Calibri Light" w:eastAsia="Calibri" w:hAnsi="Calibri Light" w:cs="Calibri Light"/>
        <w:smallCaps/>
        <w:color w:val="751A0B"/>
        <w:szCs w:val="20"/>
        <w:lang w:val="fr-CA"/>
      </w:rPr>
      <w:t>4</w:t>
    </w:r>
    <w:r w:rsidRPr="00FB0911">
      <w:rPr>
        <w:rFonts w:ascii="Calibri Light" w:eastAsia="Calibri" w:hAnsi="Calibri Light" w:cs="Calibri Light"/>
        <w:smallCaps/>
        <w:color w:val="751A0B"/>
        <w:szCs w:val="20"/>
        <w:lang w:val="fr-CA"/>
      </w:rPr>
      <w:t xml:space="preserve">, Issue </w:t>
    </w:r>
    <w:r>
      <w:rPr>
        <w:rFonts w:ascii="Calibri Light" w:eastAsia="Calibri" w:hAnsi="Calibri Light" w:cs="Calibri Light"/>
        <w:smallCaps/>
        <w:color w:val="751A0B"/>
        <w:szCs w:val="20"/>
        <w:lang w:val="fr-CA"/>
      </w:rPr>
      <w:t>2</w:t>
    </w:r>
  </w:p>
  <w:p w14:paraId="65C67185" w14:textId="55E90B8C" w:rsidR="00094A73" w:rsidRDefault="00094A73" w:rsidP="00094A73">
    <w:pPr>
      <w:keepNext/>
      <w:keepLines/>
      <w:spacing w:after="0"/>
      <w:outlineLvl w:val="1"/>
      <w:rPr>
        <w:rFonts w:ascii="Calibri Light" w:eastAsia="Calibri" w:hAnsi="Calibri Light" w:cs="Calibri Light"/>
        <w:smallCaps/>
        <w:color w:val="751A0B"/>
        <w:szCs w:val="20"/>
        <w:lang w:val="fr-CA"/>
      </w:rPr>
    </w:pPr>
    <w:r w:rsidRPr="00FB0911">
      <w:rPr>
        <w:rFonts w:ascii="Calibri Light" w:eastAsia="Calibri" w:hAnsi="Calibri Light" w:cs="Calibri Light"/>
        <w:color w:val="751A0B"/>
        <w:szCs w:val="20"/>
        <w:lang w:val="fr-CA"/>
      </w:rPr>
      <w:t xml:space="preserve">DOI: </w:t>
    </w:r>
    <w:r w:rsidRPr="00FB0911">
      <w:rPr>
        <w:rFonts w:ascii="Calibri Light" w:eastAsia="Calibri" w:hAnsi="Calibri Light" w:cs="Calibri Light"/>
        <w:smallCaps/>
        <w:color w:val="751A0B"/>
        <w:szCs w:val="20"/>
        <w:lang w:val="fr-CA"/>
      </w:rPr>
      <w:t>10.36830/IJCAM</w:t>
    </w:r>
    <w:r w:rsidRPr="00716011">
      <w:rPr>
        <w:rFonts w:ascii="Calibri Light" w:eastAsia="Calibri" w:hAnsi="Calibri Light" w:cs="Calibri Light"/>
        <w:smallCaps/>
        <w:color w:val="751A0B"/>
        <w:szCs w:val="20"/>
        <w:lang w:val="fr-CA"/>
      </w:rPr>
      <w:t>.2021</w:t>
    </w:r>
    <w:r>
      <w:rPr>
        <w:rFonts w:ascii="Calibri Light" w:eastAsia="Calibri" w:hAnsi="Calibri Light" w:cs="Calibri Light"/>
        <w:smallCaps/>
        <w:color w:val="751A0B"/>
        <w:szCs w:val="20"/>
        <w:lang w:val="fr-CA"/>
      </w:rPr>
      <w:t>10</w:t>
    </w:r>
  </w:p>
  <w:p w14:paraId="08FDFA53" w14:textId="77777777" w:rsidR="00094A73" w:rsidRDefault="00094A73" w:rsidP="00094A73">
    <w:pPr>
      <w:keepNext/>
      <w:keepLines/>
      <w:spacing w:after="0"/>
      <w:outlineLvl w:val="1"/>
      <w:rPr>
        <w:rFonts w:ascii="Calibri Light" w:eastAsia="Calibri" w:hAnsi="Calibri Light" w:cs="Calibri Light"/>
        <w:smallCaps/>
        <w:color w:val="751A0B"/>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98"/>
    <w:multiLevelType w:val="hybridMultilevel"/>
    <w:tmpl w:val="F91C4416"/>
    <w:lvl w:ilvl="0" w:tplc="B46E7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A0522"/>
    <w:multiLevelType w:val="hybridMultilevel"/>
    <w:tmpl w:val="AF480D94"/>
    <w:lvl w:ilvl="0" w:tplc="16A041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07D86"/>
    <w:multiLevelType w:val="hybridMultilevel"/>
    <w:tmpl w:val="87DA3B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4287491"/>
    <w:multiLevelType w:val="hybridMultilevel"/>
    <w:tmpl w:val="BB9CFAF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B1738"/>
    <w:multiLevelType w:val="hybridMultilevel"/>
    <w:tmpl w:val="C988E104"/>
    <w:lvl w:ilvl="0" w:tplc="CC7688C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56E"/>
    <w:multiLevelType w:val="hybridMultilevel"/>
    <w:tmpl w:val="29506290"/>
    <w:lvl w:ilvl="0" w:tplc="5DC27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056DF0"/>
    <w:multiLevelType w:val="hybridMultilevel"/>
    <w:tmpl w:val="E764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59D9"/>
    <w:multiLevelType w:val="hybridMultilevel"/>
    <w:tmpl w:val="8DC89BDC"/>
    <w:lvl w:ilvl="0" w:tplc="0596A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E6363"/>
    <w:multiLevelType w:val="hybridMultilevel"/>
    <w:tmpl w:val="9FFE6F8C"/>
    <w:lvl w:ilvl="0" w:tplc="FFA2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145501"/>
    <w:multiLevelType w:val="multilevel"/>
    <w:tmpl w:val="AC1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C669D"/>
    <w:multiLevelType w:val="hybridMultilevel"/>
    <w:tmpl w:val="9FFE6F8C"/>
    <w:lvl w:ilvl="0" w:tplc="FFA2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30E34"/>
    <w:multiLevelType w:val="hybridMultilevel"/>
    <w:tmpl w:val="9FFE6F8C"/>
    <w:lvl w:ilvl="0" w:tplc="FFA29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721E0F"/>
    <w:multiLevelType w:val="hybridMultilevel"/>
    <w:tmpl w:val="D2D6D17A"/>
    <w:lvl w:ilvl="0" w:tplc="16A0416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011FA"/>
    <w:multiLevelType w:val="hybridMultilevel"/>
    <w:tmpl w:val="BB9CFAF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17C03"/>
    <w:multiLevelType w:val="hybridMultilevel"/>
    <w:tmpl w:val="81D69026"/>
    <w:lvl w:ilvl="0" w:tplc="DE3A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323928"/>
    <w:multiLevelType w:val="hybridMultilevel"/>
    <w:tmpl w:val="8EBE8D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5E831EEF"/>
    <w:multiLevelType w:val="hybridMultilevel"/>
    <w:tmpl w:val="499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C2777"/>
    <w:multiLevelType w:val="hybridMultilevel"/>
    <w:tmpl w:val="8298A0C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5217D75"/>
    <w:multiLevelType w:val="hybridMultilevel"/>
    <w:tmpl w:val="A0A2CF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4290C85"/>
    <w:multiLevelType w:val="hybridMultilevel"/>
    <w:tmpl w:val="1FE04E78"/>
    <w:lvl w:ilvl="0" w:tplc="B7C6C5EA">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8"/>
  </w:num>
  <w:num w:numId="4">
    <w:abstractNumId w:val="9"/>
  </w:num>
  <w:num w:numId="5">
    <w:abstractNumId w:val="11"/>
  </w:num>
  <w:num w:numId="6">
    <w:abstractNumId w:val="16"/>
  </w:num>
  <w:num w:numId="7">
    <w:abstractNumId w:val="6"/>
  </w:num>
  <w:num w:numId="8">
    <w:abstractNumId w:val="7"/>
  </w:num>
  <w:num w:numId="9">
    <w:abstractNumId w:val="1"/>
  </w:num>
  <w:num w:numId="10">
    <w:abstractNumId w:val="12"/>
  </w:num>
  <w:num w:numId="11">
    <w:abstractNumId w:val="13"/>
  </w:num>
  <w:num w:numId="12">
    <w:abstractNumId w:val="5"/>
  </w:num>
  <w:num w:numId="13">
    <w:abstractNumId w:val="4"/>
  </w:num>
  <w:num w:numId="14">
    <w:abstractNumId w:val="3"/>
  </w:num>
  <w:num w:numId="15">
    <w:abstractNumId w:val="14"/>
  </w:num>
  <w:num w:numId="16">
    <w:abstractNumId w:val="10"/>
  </w:num>
  <w:num w:numId="17">
    <w:abstractNumId w:val="17"/>
  </w:num>
  <w:num w:numId="18">
    <w:abstractNumId w:val="15"/>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2F"/>
    <w:rsid w:val="00004A0C"/>
    <w:rsid w:val="00037226"/>
    <w:rsid w:val="00094A73"/>
    <w:rsid w:val="000B5B49"/>
    <w:rsid w:val="00186CA0"/>
    <w:rsid w:val="001F0736"/>
    <w:rsid w:val="00214601"/>
    <w:rsid w:val="00277BD2"/>
    <w:rsid w:val="002C1B18"/>
    <w:rsid w:val="00306948"/>
    <w:rsid w:val="0033608E"/>
    <w:rsid w:val="003439F0"/>
    <w:rsid w:val="00347E8F"/>
    <w:rsid w:val="0036519B"/>
    <w:rsid w:val="003D6E49"/>
    <w:rsid w:val="003D7096"/>
    <w:rsid w:val="00421516"/>
    <w:rsid w:val="004851C9"/>
    <w:rsid w:val="005B3640"/>
    <w:rsid w:val="00664AC6"/>
    <w:rsid w:val="007808CA"/>
    <w:rsid w:val="007E0E2A"/>
    <w:rsid w:val="008212FD"/>
    <w:rsid w:val="00822C2F"/>
    <w:rsid w:val="008377BF"/>
    <w:rsid w:val="00852C13"/>
    <w:rsid w:val="008639F5"/>
    <w:rsid w:val="009A03D8"/>
    <w:rsid w:val="009D6FB5"/>
    <w:rsid w:val="009E7D86"/>
    <w:rsid w:val="00B240C5"/>
    <w:rsid w:val="00B74805"/>
    <w:rsid w:val="00BF0087"/>
    <w:rsid w:val="00C14B4E"/>
    <w:rsid w:val="00C41089"/>
    <w:rsid w:val="00C63A04"/>
    <w:rsid w:val="00D86728"/>
    <w:rsid w:val="00E73C24"/>
    <w:rsid w:val="00F43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E0F"/>
  <w15:chartTrackingRefBased/>
  <w15:docId w15:val="{7EDC219E-759B-4F6C-BA79-554FC36F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2F"/>
    <w:pPr>
      <w:spacing w:line="240" w:lineRule="auto"/>
      <w:jc w:val="both"/>
    </w:pPr>
    <w:rPr>
      <w:rFonts w:ascii="Calibri" w:hAnsi="Calibri"/>
      <w:sz w:val="20"/>
    </w:rPr>
  </w:style>
  <w:style w:type="paragraph" w:styleId="Heading1">
    <w:name w:val="heading 1"/>
    <w:basedOn w:val="Normal"/>
    <w:next w:val="Normal"/>
    <w:link w:val="Heading1Char"/>
    <w:uiPriority w:val="9"/>
    <w:qFormat/>
    <w:rsid w:val="00822C2F"/>
    <w:pPr>
      <w:keepNext/>
      <w:keepLines/>
      <w:spacing w:before="24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822C2F"/>
    <w:pPr>
      <w:keepNext/>
      <w:keepLines/>
      <w:spacing w:before="40" w:line="259" w:lineRule="auto"/>
      <w:jc w:val="center"/>
      <w:outlineLvl w:val="1"/>
    </w:pPr>
    <w:rPr>
      <w:rFonts w:eastAsiaTheme="majorEastAsia" w:cstheme="majorBidi"/>
      <w:color w:val="1F3864" w:themeColor="accent1" w:themeShade="80"/>
      <w:sz w:val="28"/>
      <w:szCs w:val="26"/>
    </w:rPr>
  </w:style>
  <w:style w:type="paragraph" w:styleId="Heading3">
    <w:name w:val="heading 3"/>
    <w:basedOn w:val="Normal"/>
    <w:link w:val="Heading3Char"/>
    <w:uiPriority w:val="9"/>
    <w:qFormat/>
    <w:rsid w:val="00822C2F"/>
    <w:pPr>
      <w:spacing w:before="200" w:after="40"/>
      <w:jc w:val="center"/>
      <w:outlineLvl w:val="2"/>
    </w:pPr>
    <w:rPr>
      <w:rFonts w:ascii="Calibri Light" w:hAnsi="Calibri Light"/>
      <w:b/>
      <w:bCs/>
      <w:sz w:val="24"/>
      <w:szCs w:val="27"/>
      <w:lang w:eastAsia="fr-CA"/>
    </w:rPr>
  </w:style>
  <w:style w:type="paragraph" w:styleId="Heading4">
    <w:name w:val="heading 4"/>
    <w:basedOn w:val="Normal"/>
    <w:next w:val="Normal"/>
    <w:link w:val="Heading4Char"/>
    <w:uiPriority w:val="9"/>
    <w:unhideWhenUsed/>
    <w:qFormat/>
    <w:rsid w:val="00822C2F"/>
    <w:pPr>
      <w:keepNext/>
      <w:keepLines/>
      <w:spacing w:after="40"/>
      <w:outlineLvl w:val="3"/>
    </w:pPr>
    <w:rPr>
      <w:rFonts w:asciiTheme="majorHAnsi" w:eastAsiaTheme="majorEastAsia" w:hAnsiTheme="majorHAnsi" w:cstheme="majorBidi"/>
      <w:b/>
      <w:i/>
      <w:iCs/>
      <w:sz w:val="22"/>
    </w:rPr>
  </w:style>
  <w:style w:type="paragraph" w:styleId="Heading5">
    <w:name w:val="heading 5"/>
    <w:basedOn w:val="Normal"/>
    <w:next w:val="Normal"/>
    <w:link w:val="Heading5Char"/>
    <w:uiPriority w:val="9"/>
    <w:unhideWhenUsed/>
    <w:qFormat/>
    <w:rsid w:val="00822C2F"/>
    <w:pPr>
      <w:keepNext/>
      <w:keepLines/>
      <w:spacing w:before="40" w:after="0"/>
      <w:jc w:val="center"/>
      <w:outlineLvl w:val="4"/>
    </w:pPr>
    <w:rPr>
      <w:rFonts w:asciiTheme="majorHAnsi" w:eastAsiaTheme="majorEastAsia" w:hAnsiTheme="majorHAnsi" w:cstheme="majorBidi"/>
      <w:b/>
      <w:color w:val="2F5496" w:themeColor="accent1" w:themeShade="BF"/>
    </w:rPr>
  </w:style>
  <w:style w:type="paragraph" w:styleId="Heading6">
    <w:name w:val="heading 6"/>
    <w:basedOn w:val="Normal"/>
    <w:next w:val="Normal"/>
    <w:link w:val="Heading6Char"/>
    <w:uiPriority w:val="9"/>
    <w:unhideWhenUsed/>
    <w:qFormat/>
    <w:rsid w:val="00822C2F"/>
    <w:pPr>
      <w:keepNext/>
      <w:keepLines/>
      <w:spacing w:before="40" w:after="0"/>
      <w:outlineLvl w:val="5"/>
    </w:pPr>
    <w:rPr>
      <w:rFonts w:asciiTheme="majorHAnsi" w:eastAsiaTheme="majorEastAsia" w:hAnsiTheme="majorHAnsi" w:cstheme="majorBidi"/>
      <w:b/>
      <w:u w:val="single"/>
    </w:rPr>
  </w:style>
  <w:style w:type="paragraph" w:styleId="Heading7">
    <w:name w:val="heading 7"/>
    <w:basedOn w:val="Normal"/>
    <w:next w:val="Normal"/>
    <w:link w:val="Heading7Char"/>
    <w:uiPriority w:val="9"/>
    <w:unhideWhenUsed/>
    <w:qFormat/>
    <w:rsid w:val="00822C2F"/>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C2F"/>
    <w:rPr>
      <w:rFonts w:ascii="Calibri" w:eastAsiaTheme="majorEastAsia" w:hAnsi="Calibri" w:cstheme="majorBidi"/>
      <w:color w:val="1F3864" w:themeColor="accent1" w:themeShade="80"/>
      <w:sz w:val="28"/>
      <w:szCs w:val="26"/>
    </w:rPr>
  </w:style>
  <w:style w:type="character" w:customStyle="1" w:styleId="Heading3Char">
    <w:name w:val="Heading 3 Char"/>
    <w:basedOn w:val="DefaultParagraphFont"/>
    <w:link w:val="Heading3"/>
    <w:uiPriority w:val="9"/>
    <w:rsid w:val="00822C2F"/>
    <w:rPr>
      <w:rFonts w:ascii="Calibri Light" w:hAnsi="Calibri Light"/>
      <w:b/>
      <w:bCs/>
      <w:sz w:val="24"/>
      <w:szCs w:val="27"/>
      <w:lang w:eastAsia="fr-CA"/>
    </w:rPr>
  </w:style>
  <w:style w:type="character" w:customStyle="1" w:styleId="Heading4Char">
    <w:name w:val="Heading 4 Char"/>
    <w:basedOn w:val="DefaultParagraphFont"/>
    <w:link w:val="Heading4"/>
    <w:uiPriority w:val="9"/>
    <w:rsid w:val="00822C2F"/>
    <w:rPr>
      <w:rFonts w:asciiTheme="majorHAnsi" w:eastAsiaTheme="majorEastAsia" w:hAnsiTheme="majorHAnsi" w:cstheme="majorBidi"/>
      <w:b/>
      <w:i/>
      <w:iCs/>
    </w:rPr>
  </w:style>
  <w:style w:type="paragraph" w:styleId="Quote">
    <w:name w:val="Quote"/>
    <w:basedOn w:val="Normal"/>
    <w:next w:val="Normal"/>
    <w:link w:val="QuoteChar"/>
    <w:uiPriority w:val="29"/>
    <w:qFormat/>
    <w:rsid w:val="00822C2F"/>
    <w:pPr>
      <w:ind w:left="862" w:right="862"/>
    </w:pPr>
    <w:rPr>
      <w:i/>
      <w:iCs/>
      <w:color w:val="404040" w:themeColor="text1" w:themeTint="BF"/>
    </w:rPr>
  </w:style>
  <w:style w:type="character" w:customStyle="1" w:styleId="QuoteChar">
    <w:name w:val="Quote Char"/>
    <w:basedOn w:val="DefaultParagraphFont"/>
    <w:link w:val="Quote"/>
    <w:uiPriority w:val="29"/>
    <w:rsid w:val="00822C2F"/>
    <w:rPr>
      <w:rFonts w:ascii="Calibri" w:hAnsi="Calibri"/>
      <w:i/>
      <w:iCs/>
      <w:color w:val="404040" w:themeColor="text1" w:themeTint="BF"/>
      <w:sz w:val="20"/>
    </w:rPr>
  </w:style>
  <w:style w:type="paragraph" w:customStyle="1" w:styleId="JournalTitle">
    <w:name w:val="JournalTitle"/>
    <w:basedOn w:val="Title"/>
    <w:rsid w:val="005B3640"/>
    <w:rPr>
      <w:lang w:val="en-US" w:eastAsia="zh-CN"/>
    </w:rPr>
  </w:style>
  <w:style w:type="paragraph" w:styleId="Title">
    <w:name w:val="Title"/>
    <w:basedOn w:val="Normal"/>
    <w:next w:val="Normal"/>
    <w:link w:val="TitleChar"/>
    <w:uiPriority w:val="10"/>
    <w:qFormat/>
    <w:rsid w:val="00822C2F"/>
    <w:pPr>
      <w:contextualSpacing/>
      <w:jc w:val="center"/>
    </w:pPr>
    <w:rPr>
      <w:rFonts w:eastAsiaTheme="majorEastAsia" w:cstheme="majorBidi"/>
      <w:color w:val="1F3864" w:themeColor="accent1" w:themeShade="80"/>
      <w:spacing w:val="-10"/>
      <w:kern w:val="28"/>
      <w:sz w:val="28"/>
      <w:szCs w:val="56"/>
    </w:rPr>
  </w:style>
  <w:style w:type="character" w:customStyle="1" w:styleId="TitleChar">
    <w:name w:val="Title Char"/>
    <w:basedOn w:val="DefaultParagraphFont"/>
    <w:link w:val="Title"/>
    <w:uiPriority w:val="10"/>
    <w:rsid w:val="00822C2F"/>
    <w:rPr>
      <w:rFonts w:ascii="Calibri" w:eastAsiaTheme="majorEastAsia" w:hAnsi="Calibri" w:cstheme="majorBidi"/>
      <w:color w:val="1F3864" w:themeColor="accent1" w:themeShade="80"/>
      <w:spacing w:val="-10"/>
      <w:kern w:val="28"/>
      <w:sz w:val="28"/>
      <w:szCs w:val="56"/>
    </w:rPr>
  </w:style>
  <w:style w:type="character" w:customStyle="1" w:styleId="Heading5Char">
    <w:name w:val="Heading 5 Char"/>
    <w:basedOn w:val="DefaultParagraphFont"/>
    <w:link w:val="Heading5"/>
    <w:uiPriority w:val="9"/>
    <w:rsid w:val="00822C2F"/>
    <w:rPr>
      <w:rFonts w:asciiTheme="majorHAnsi" w:eastAsiaTheme="majorEastAsia" w:hAnsiTheme="majorHAnsi" w:cstheme="majorBidi"/>
      <w:b/>
      <w:color w:val="2F5496" w:themeColor="accent1" w:themeShade="BF"/>
      <w:sz w:val="20"/>
    </w:rPr>
  </w:style>
  <w:style w:type="character" w:customStyle="1" w:styleId="Heading6Char">
    <w:name w:val="Heading 6 Char"/>
    <w:basedOn w:val="DefaultParagraphFont"/>
    <w:link w:val="Heading6"/>
    <w:uiPriority w:val="9"/>
    <w:rsid w:val="00822C2F"/>
    <w:rPr>
      <w:rFonts w:asciiTheme="majorHAnsi" w:eastAsiaTheme="majorEastAsia" w:hAnsiTheme="majorHAnsi" w:cstheme="majorBidi"/>
      <w:b/>
      <w:sz w:val="20"/>
      <w:u w:val="single"/>
    </w:rPr>
  </w:style>
  <w:style w:type="character" w:customStyle="1" w:styleId="Heading7Char">
    <w:name w:val="Heading 7 Char"/>
    <w:basedOn w:val="DefaultParagraphFont"/>
    <w:link w:val="Heading7"/>
    <w:uiPriority w:val="9"/>
    <w:rsid w:val="00822C2F"/>
    <w:rPr>
      <w:rFonts w:asciiTheme="majorHAnsi" w:eastAsiaTheme="majorEastAsia" w:hAnsiTheme="majorHAnsi" w:cstheme="majorBidi"/>
      <w:i/>
      <w:iCs/>
      <w:color w:val="1F3763" w:themeColor="accent1" w:themeShade="7F"/>
      <w:sz w:val="20"/>
    </w:rPr>
  </w:style>
  <w:style w:type="paragraph" w:styleId="ListParagraph">
    <w:name w:val="List Paragraph"/>
    <w:basedOn w:val="Normal"/>
    <w:uiPriority w:val="34"/>
    <w:qFormat/>
    <w:rsid w:val="00822C2F"/>
    <w:pPr>
      <w:ind w:left="720"/>
      <w:contextualSpacing/>
    </w:pPr>
  </w:style>
  <w:style w:type="character" w:customStyle="1" w:styleId="Heading1Char">
    <w:name w:val="Heading 1 Char"/>
    <w:basedOn w:val="DefaultParagraphFont"/>
    <w:link w:val="Heading1"/>
    <w:uiPriority w:val="9"/>
    <w:rsid w:val="00822C2F"/>
    <w:rPr>
      <w:rFonts w:ascii="Calibri" w:eastAsiaTheme="majorEastAsia" w:hAnsi="Calibri" w:cstheme="majorBidi"/>
      <w:color w:val="1F3864" w:themeColor="accent1" w:themeShade="80"/>
      <w:sz w:val="28"/>
      <w:szCs w:val="32"/>
    </w:rPr>
  </w:style>
  <w:style w:type="paragraph" w:styleId="Footer">
    <w:name w:val="footer"/>
    <w:basedOn w:val="Normal"/>
    <w:link w:val="FooterChar"/>
    <w:uiPriority w:val="99"/>
    <w:unhideWhenUsed/>
    <w:qFormat/>
    <w:rsid w:val="00822C2F"/>
    <w:pPr>
      <w:tabs>
        <w:tab w:val="center" w:pos="4320"/>
        <w:tab w:val="right" w:pos="8640"/>
      </w:tabs>
    </w:pPr>
  </w:style>
  <w:style w:type="character" w:customStyle="1" w:styleId="FooterChar">
    <w:name w:val="Footer Char"/>
    <w:basedOn w:val="DefaultParagraphFont"/>
    <w:link w:val="Footer"/>
    <w:uiPriority w:val="99"/>
    <w:rsid w:val="00822C2F"/>
    <w:rPr>
      <w:rFonts w:ascii="Calibri" w:hAnsi="Calibri"/>
      <w:sz w:val="20"/>
    </w:rPr>
  </w:style>
  <w:style w:type="character" w:styleId="Strong">
    <w:name w:val="Strong"/>
    <w:basedOn w:val="DefaultParagraphFont"/>
    <w:uiPriority w:val="22"/>
    <w:qFormat/>
    <w:rsid w:val="00822C2F"/>
    <w:rPr>
      <w:b/>
      <w:bCs/>
    </w:rPr>
  </w:style>
  <w:style w:type="character" w:styleId="Emphasis">
    <w:name w:val="Emphasis"/>
    <w:basedOn w:val="DefaultParagraphFont"/>
    <w:uiPriority w:val="20"/>
    <w:qFormat/>
    <w:rsid w:val="00822C2F"/>
    <w:rPr>
      <w:i/>
      <w:iCs/>
    </w:rPr>
  </w:style>
  <w:style w:type="paragraph" w:styleId="NoSpacing">
    <w:name w:val="No Spacing"/>
    <w:link w:val="NoSpacingChar"/>
    <w:uiPriority w:val="1"/>
    <w:qFormat/>
    <w:rsid w:val="00822C2F"/>
    <w:pPr>
      <w:spacing w:after="0" w:line="240" w:lineRule="auto"/>
    </w:pPr>
    <w:rPr>
      <w:rFonts w:ascii="Calibri" w:hAnsi="Calibri"/>
      <w:sz w:val="20"/>
    </w:rPr>
  </w:style>
  <w:style w:type="character" w:customStyle="1" w:styleId="NoSpacingChar">
    <w:name w:val="No Spacing Char"/>
    <w:basedOn w:val="DefaultParagraphFont"/>
    <w:link w:val="NoSpacing"/>
    <w:uiPriority w:val="1"/>
    <w:rsid w:val="00822C2F"/>
    <w:rPr>
      <w:rFonts w:ascii="Calibri" w:hAnsi="Calibri"/>
      <w:sz w:val="20"/>
    </w:rPr>
  </w:style>
  <w:style w:type="character" w:styleId="IntenseEmphasis">
    <w:name w:val="Intense Emphasis"/>
    <w:basedOn w:val="DefaultParagraphFont"/>
    <w:uiPriority w:val="21"/>
    <w:qFormat/>
    <w:rsid w:val="00822C2F"/>
    <w:rPr>
      <w:i/>
      <w:iCs/>
      <w:color w:val="4472C4" w:themeColor="accent1"/>
    </w:rPr>
  </w:style>
  <w:style w:type="paragraph" w:styleId="TOCHeading">
    <w:name w:val="TOC Heading"/>
    <w:basedOn w:val="Heading1"/>
    <w:next w:val="Normal"/>
    <w:uiPriority w:val="39"/>
    <w:unhideWhenUsed/>
    <w:qFormat/>
    <w:rsid w:val="00822C2F"/>
    <w:pPr>
      <w:spacing w:line="259" w:lineRule="auto"/>
      <w:outlineLvl w:val="9"/>
    </w:pPr>
    <w:rPr>
      <w:lang w:eastAsia="fr-CA"/>
    </w:rPr>
  </w:style>
  <w:style w:type="paragraph" w:styleId="BalloonText">
    <w:name w:val="Balloon Text"/>
    <w:basedOn w:val="Normal"/>
    <w:link w:val="BalloonTextChar"/>
    <w:uiPriority w:val="99"/>
    <w:semiHidden/>
    <w:unhideWhenUsed/>
    <w:rsid w:val="00822C2F"/>
    <w:pPr>
      <w:spacing w:after="0"/>
      <w:jc w:val="left"/>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22C2F"/>
    <w:rPr>
      <w:rFonts w:ascii="Segoe UI" w:hAnsi="Segoe UI" w:cs="Segoe UI"/>
      <w:sz w:val="18"/>
      <w:szCs w:val="18"/>
      <w:lang w:val="en-US"/>
    </w:rPr>
  </w:style>
  <w:style w:type="character" w:styleId="Hyperlink">
    <w:name w:val="Hyperlink"/>
    <w:basedOn w:val="DefaultParagraphFont"/>
    <w:uiPriority w:val="99"/>
    <w:unhideWhenUsed/>
    <w:rsid w:val="00822C2F"/>
    <w:rPr>
      <w:color w:val="0000FF"/>
      <w:u w:val="single"/>
    </w:rPr>
  </w:style>
  <w:style w:type="character" w:styleId="CommentReference">
    <w:name w:val="annotation reference"/>
    <w:basedOn w:val="DefaultParagraphFont"/>
    <w:uiPriority w:val="99"/>
    <w:semiHidden/>
    <w:unhideWhenUsed/>
    <w:rsid w:val="00822C2F"/>
    <w:rPr>
      <w:sz w:val="16"/>
      <w:szCs w:val="16"/>
    </w:rPr>
  </w:style>
  <w:style w:type="paragraph" w:styleId="CommentText">
    <w:name w:val="annotation text"/>
    <w:basedOn w:val="Normal"/>
    <w:link w:val="CommentTextChar"/>
    <w:uiPriority w:val="99"/>
    <w:unhideWhenUsed/>
    <w:rsid w:val="00822C2F"/>
    <w:pPr>
      <w:spacing w:after="160"/>
      <w:jc w:val="left"/>
    </w:pPr>
    <w:rPr>
      <w:rFonts w:asciiTheme="minorHAnsi" w:hAnsiTheme="minorHAnsi"/>
      <w:szCs w:val="20"/>
      <w:lang w:val="en-US"/>
    </w:rPr>
  </w:style>
  <w:style w:type="character" w:customStyle="1" w:styleId="CommentTextChar">
    <w:name w:val="Comment Text Char"/>
    <w:basedOn w:val="DefaultParagraphFont"/>
    <w:link w:val="CommentText"/>
    <w:uiPriority w:val="99"/>
    <w:rsid w:val="00822C2F"/>
    <w:rPr>
      <w:sz w:val="20"/>
      <w:szCs w:val="20"/>
      <w:lang w:val="en-US"/>
    </w:rPr>
  </w:style>
  <w:style w:type="paragraph" w:styleId="CommentSubject">
    <w:name w:val="annotation subject"/>
    <w:basedOn w:val="CommentText"/>
    <w:next w:val="CommentText"/>
    <w:link w:val="CommentSubjectChar"/>
    <w:uiPriority w:val="99"/>
    <w:semiHidden/>
    <w:unhideWhenUsed/>
    <w:rsid w:val="00822C2F"/>
    <w:rPr>
      <w:b/>
      <w:bCs/>
    </w:rPr>
  </w:style>
  <w:style w:type="character" w:customStyle="1" w:styleId="CommentSubjectChar">
    <w:name w:val="Comment Subject Char"/>
    <w:basedOn w:val="CommentTextChar"/>
    <w:link w:val="CommentSubject"/>
    <w:uiPriority w:val="99"/>
    <w:semiHidden/>
    <w:rsid w:val="00822C2F"/>
    <w:rPr>
      <w:b/>
      <w:bCs/>
      <w:sz w:val="20"/>
      <w:szCs w:val="20"/>
      <w:lang w:val="en-US"/>
    </w:rPr>
  </w:style>
  <w:style w:type="paragraph" w:styleId="Header">
    <w:name w:val="header"/>
    <w:basedOn w:val="Normal"/>
    <w:link w:val="HeaderChar"/>
    <w:uiPriority w:val="99"/>
    <w:unhideWhenUsed/>
    <w:rsid w:val="00822C2F"/>
    <w:pPr>
      <w:tabs>
        <w:tab w:val="center" w:pos="4680"/>
        <w:tab w:val="right" w:pos="9360"/>
      </w:tabs>
      <w:spacing w:after="0"/>
      <w:jc w:val="left"/>
    </w:pPr>
    <w:rPr>
      <w:rFonts w:asciiTheme="minorHAnsi" w:hAnsiTheme="minorHAnsi"/>
      <w:sz w:val="22"/>
      <w:lang w:val="en-US"/>
    </w:rPr>
  </w:style>
  <w:style w:type="character" w:customStyle="1" w:styleId="HeaderChar">
    <w:name w:val="Header Char"/>
    <w:basedOn w:val="DefaultParagraphFont"/>
    <w:link w:val="Header"/>
    <w:uiPriority w:val="99"/>
    <w:rsid w:val="00822C2F"/>
    <w:rPr>
      <w:lang w:val="en-US"/>
    </w:rPr>
  </w:style>
  <w:style w:type="paragraph" w:customStyle="1" w:styleId="u-mb-2">
    <w:name w:val="u-mb-2"/>
    <w:basedOn w:val="Normal"/>
    <w:rsid w:val="00822C2F"/>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uthorsname">
    <w:name w:val="authors__name"/>
    <w:basedOn w:val="DefaultParagraphFont"/>
    <w:rsid w:val="00822C2F"/>
  </w:style>
  <w:style w:type="character" w:customStyle="1" w:styleId="UnresolvedMention1">
    <w:name w:val="Unresolved Mention1"/>
    <w:basedOn w:val="DefaultParagraphFont"/>
    <w:uiPriority w:val="99"/>
    <w:semiHidden/>
    <w:unhideWhenUsed/>
    <w:rsid w:val="00822C2F"/>
    <w:rPr>
      <w:color w:val="605E5C"/>
      <w:shd w:val="clear" w:color="auto" w:fill="E1DFDD"/>
    </w:rPr>
  </w:style>
  <w:style w:type="paragraph" w:styleId="Revision">
    <w:name w:val="Revision"/>
    <w:hidden/>
    <w:uiPriority w:val="99"/>
    <w:semiHidden/>
    <w:rsid w:val="00822C2F"/>
    <w:pPr>
      <w:spacing w:after="0" w:line="240" w:lineRule="auto"/>
    </w:pPr>
    <w:rPr>
      <w:lang w:val="en-US"/>
    </w:rPr>
  </w:style>
  <w:style w:type="paragraph" w:styleId="BodyText2">
    <w:name w:val="Body Text 2"/>
    <w:basedOn w:val="Normal"/>
    <w:link w:val="BodyText2Char"/>
    <w:rsid w:val="00822C2F"/>
    <w:pPr>
      <w:spacing w:after="0"/>
      <w:jc w:val="left"/>
    </w:pPr>
    <w:rPr>
      <w:rFonts w:ascii="Times" w:eastAsia="Times" w:hAnsi="Times" w:cs="Times New Roman"/>
      <w:sz w:val="24"/>
      <w:szCs w:val="24"/>
      <w:lang w:val="en-GB"/>
    </w:rPr>
  </w:style>
  <w:style w:type="character" w:customStyle="1" w:styleId="BodyText2Char">
    <w:name w:val="Body Text 2 Char"/>
    <w:basedOn w:val="DefaultParagraphFont"/>
    <w:link w:val="BodyText2"/>
    <w:rsid w:val="00822C2F"/>
    <w:rPr>
      <w:rFonts w:ascii="Times" w:eastAsia="Times" w:hAnsi="Times" w:cs="Times New Roman"/>
      <w:sz w:val="24"/>
      <w:szCs w:val="24"/>
      <w:lang w:val="en-GB"/>
    </w:rPr>
  </w:style>
  <w:style w:type="paragraph" w:styleId="FootnoteText">
    <w:name w:val="footnote text"/>
    <w:basedOn w:val="Normal"/>
    <w:link w:val="FootnoteTextChar"/>
    <w:uiPriority w:val="99"/>
    <w:semiHidden/>
    <w:unhideWhenUsed/>
    <w:rsid w:val="00822C2F"/>
    <w:pPr>
      <w:spacing w:after="0"/>
      <w:jc w:val="left"/>
    </w:pPr>
    <w:rPr>
      <w:rFonts w:asciiTheme="minorHAnsi" w:hAnsiTheme="minorHAnsi"/>
      <w:szCs w:val="20"/>
      <w:lang w:val="en-US"/>
    </w:rPr>
  </w:style>
  <w:style w:type="character" w:customStyle="1" w:styleId="FootnoteTextChar">
    <w:name w:val="Footnote Text Char"/>
    <w:basedOn w:val="DefaultParagraphFont"/>
    <w:link w:val="FootnoteText"/>
    <w:uiPriority w:val="99"/>
    <w:semiHidden/>
    <w:rsid w:val="00822C2F"/>
    <w:rPr>
      <w:sz w:val="20"/>
      <w:szCs w:val="20"/>
      <w:lang w:val="en-US"/>
    </w:rPr>
  </w:style>
  <w:style w:type="character" w:styleId="FootnoteReference">
    <w:name w:val="footnote reference"/>
    <w:basedOn w:val="DefaultParagraphFont"/>
    <w:uiPriority w:val="99"/>
    <w:semiHidden/>
    <w:unhideWhenUsed/>
    <w:rsid w:val="00822C2F"/>
    <w:rPr>
      <w:vertAlign w:val="superscript"/>
    </w:rPr>
  </w:style>
  <w:style w:type="paragraph" w:styleId="TOC1">
    <w:name w:val="toc 1"/>
    <w:basedOn w:val="Normal"/>
    <w:next w:val="Normal"/>
    <w:autoRedefine/>
    <w:uiPriority w:val="39"/>
    <w:unhideWhenUsed/>
    <w:rsid w:val="00822C2F"/>
    <w:pPr>
      <w:tabs>
        <w:tab w:val="right" w:leader="dot" w:pos="9350"/>
      </w:tabs>
      <w:spacing w:after="100" w:line="259" w:lineRule="auto"/>
      <w:jc w:val="left"/>
    </w:pPr>
    <w:rPr>
      <w:rFonts w:asciiTheme="minorHAnsi" w:hAnsiTheme="minorHAnsi"/>
      <w:sz w:val="22"/>
      <w:lang w:val="en-US"/>
    </w:rPr>
  </w:style>
  <w:style w:type="paragraph" w:customStyle="1" w:styleId="Default">
    <w:name w:val="Default"/>
    <w:rsid w:val="00822C2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22C2F"/>
    <w:rPr>
      <w:color w:val="954F72" w:themeColor="followedHyperlink"/>
      <w:u w:val="single"/>
    </w:rPr>
  </w:style>
  <w:style w:type="character" w:styleId="UnresolvedMention">
    <w:name w:val="Unresolved Mention"/>
    <w:basedOn w:val="DefaultParagraphFont"/>
    <w:uiPriority w:val="99"/>
    <w:semiHidden/>
    <w:unhideWhenUsed/>
    <w:rsid w:val="0009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ashley_grewal@va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13774</Words>
  <Characters>78517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Read</dc:creator>
  <cp:keywords/>
  <dc:description/>
  <cp:lastModifiedBy>Marilyn Read</cp:lastModifiedBy>
  <cp:revision>9</cp:revision>
  <dcterms:created xsi:type="dcterms:W3CDTF">2021-12-17T01:27:00Z</dcterms:created>
  <dcterms:modified xsi:type="dcterms:W3CDTF">2021-12-17T21:48:00Z</dcterms:modified>
</cp:coreProperties>
</file>